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9705" w14:textId="77777777" w:rsidR="00145BD0" w:rsidRDefault="007778FD">
      <w:pPr>
        <w:jc w:val="center"/>
        <w:rPr>
          <w:rFonts w:ascii="华文楷体" w:eastAsia="华文楷体" w:hAnsi="华文楷体" w:cs="Times New Roman"/>
          <w:b/>
          <w:sz w:val="36"/>
          <w:szCs w:val="24"/>
        </w:rPr>
      </w:pPr>
      <w:r>
        <w:rPr>
          <w:rFonts w:ascii="华文楷体" w:eastAsia="华文楷体" w:hAnsi="华文楷体" w:cs="Times New Roman" w:hint="eastAsia"/>
          <w:b/>
          <w:sz w:val="36"/>
          <w:szCs w:val="24"/>
        </w:rPr>
        <w:t>江苏省科学技术奖公示材料</w:t>
      </w:r>
    </w:p>
    <w:tbl>
      <w:tblPr>
        <w:tblStyle w:val="a9"/>
        <w:tblW w:w="0" w:type="auto"/>
        <w:tblLook w:val="04A0" w:firstRow="1" w:lastRow="0" w:firstColumn="1" w:lastColumn="0" w:noHBand="0" w:noVBand="1"/>
      </w:tblPr>
      <w:tblGrid>
        <w:gridCol w:w="1696"/>
        <w:gridCol w:w="6600"/>
      </w:tblGrid>
      <w:tr w:rsidR="00145BD0" w14:paraId="63502112" w14:textId="77777777">
        <w:trPr>
          <w:trHeight w:val="670"/>
        </w:trPr>
        <w:tc>
          <w:tcPr>
            <w:tcW w:w="1696" w:type="dxa"/>
            <w:vAlign w:val="center"/>
          </w:tcPr>
          <w:p w14:paraId="4CC48A62" w14:textId="77777777" w:rsidR="00145BD0" w:rsidRDefault="007778FD">
            <w:pPr>
              <w:spacing w:line="360" w:lineRule="auto"/>
              <w:jc w:val="center"/>
              <w:rPr>
                <w:rFonts w:ascii="华文楷体" w:eastAsia="华文楷体" w:hAnsi="华文楷体" w:cs="Times New Roman"/>
                <w:b/>
                <w:sz w:val="24"/>
                <w:szCs w:val="24"/>
              </w:rPr>
            </w:pPr>
            <w:r>
              <w:rPr>
                <w:rFonts w:ascii="华文楷体" w:eastAsia="华文楷体" w:hAnsi="华文楷体" w:cs="Times New Roman"/>
                <w:b/>
                <w:sz w:val="24"/>
                <w:szCs w:val="24"/>
              </w:rPr>
              <w:t>项目名称</w:t>
            </w:r>
          </w:p>
        </w:tc>
        <w:tc>
          <w:tcPr>
            <w:tcW w:w="6600" w:type="dxa"/>
            <w:vAlign w:val="center"/>
          </w:tcPr>
          <w:p w14:paraId="2AFDBD33" w14:textId="400E4E26" w:rsidR="00145BD0" w:rsidRDefault="00586C51">
            <w:pPr>
              <w:jc w:val="left"/>
              <w:rPr>
                <w:rFonts w:ascii="Times New Roman" w:eastAsia="华文楷体" w:hAnsi="Times New Roman" w:cs="Times New Roman"/>
                <w:sz w:val="22"/>
                <w:szCs w:val="24"/>
              </w:rPr>
            </w:pPr>
            <w:r w:rsidRPr="00F219FA">
              <w:rPr>
                <w:rFonts w:asciiTheme="majorEastAsia" w:eastAsiaTheme="majorEastAsia" w:hAnsiTheme="majorEastAsia" w:cs="微软雅黑" w:hint="eastAsia"/>
                <w:sz w:val="24"/>
                <w:szCs w:val="24"/>
              </w:rPr>
              <w:t>集成化多参量分布式光纤传感</w:t>
            </w:r>
            <w:proofErr w:type="gramStart"/>
            <w:r w:rsidRPr="00F219FA">
              <w:rPr>
                <w:rFonts w:asciiTheme="majorEastAsia" w:eastAsiaTheme="majorEastAsia" w:hAnsiTheme="majorEastAsia" w:cs="微软雅黑" w:hint="eastAsia"/>
                <w:sz w:val="24"/>
                <w:szCs w:val="24"/>
              </w:rPr>
              <w:t>仪及其</w:t>
            </w:r>
            <w:proofErr w:type="gramEnd"/>
            <w:r w:rsidRPr="00F219FA">
              <w:rPr>
                <w:rFonts w:asciiTheme="majorEastAsia" w:eastAsiaTheme="majorEastAsia" w:hAnsiTheme="majorEastAsia" w:cs="微软雅黑" w:hint="eastAsia"/>
                <w:sz w:val="24"/>
                <w:szCs w:val="24"/>
              </w:rPr>
              <w:t>应</w:t>
            </w:r>
            <w:r w:rsidR="00C011E7">
              <w:rPr>
                <w:rFonts w:asciiTheme="majorEastAsia" w:eastAsiaTheme="majorEastAsia" w:hAnsiTheme="majorEastAsia" w:cs="微软雅黑" w:hint="eastAsia"/>
                <w:sz w:val="24"/>
                <w:szCs w:val="24"/>
              </w:rPr>
              <w:t>用</w:t>
            </w:r>
          </w:p>
        </w:tc>
      </w:tr>
      <w:tr w:rsidR="00145BD0" w14:paraId="2AEF1F68" w14:textId="77777777">
        <w:trPr>
          <w:trHeight w:val="670"/>
        </w:trPr>
        <w:tc>
          <w:tcPr>
            <w:tcW w:w="1696" w:type="dxa"/>
            <w:vAlign w:val="center"/>
          </w:tcPr>
          <w:p w14:paraId="14119DB0" w14:textId="77777777" w:rsidR="00145BD0" w:rsidRDefault="007778FD">
            <w:pPr>
              <w:spacing w:line="360" w:lineRule="auto"/>
              <w:jc w:val="center"/>
              <w:rPr>
                <w:rFonts w:ascii="华文楷体" w:eastAsia="华文楷体" w:hAnsi="华文楷体" w:cs="Times New Roman"/>
                <w:b/>
                <w:sz w:val="24"/>
                <w:szCs w:val="24"/>
              </w:rPr>
            </w:pPr>
            <w:r>
              <w:rPr>
                <w:rFonts w:ascii="华文楷体" w:eastAsia="华文楷体" w:hAnsi="华文楷体" w:cs="Times New Roman" w:hint="eastAsia"/>
                <w:b/>
                <w:sz w:val="24"/>
                <w:szCs w:val="24"/>
              </w:rPr>
              <w:t>项目类别</w:t>
            </w:r>
          </w:p>
        </w:tc>
        <w:tc>
          <w:tcPr>
            <w:tcW w:w="6600" w:type="dxa"/>
            <w:vAlign w:val="center"/>
          </w:tcPr>
          <w:p w14:paraId="02DB1CDE" w14:textId="77777777" w:rsidR="00145BD0" w:rsidRDefault="007778FD">
            <w:pPr>
              <w:jc w:val="left"/>
              <w:rPr>
                <w:rFonts w:ascii="Times New Roman" w:eastAsia="华文楷体" w:hAnsi="Times New Roman" w:cs="Times New Roman"/>
                <w:sz w:val="22"/>
                <w:szCs w:val="24"/>
              </w:rPr>
            </w:pPr>
            <w:r>
              <w:rPr>
                <w:rFonts w:ascii="Times New Roman" w:eastAsia="华文楷体" w:hAnsi="Times New Roman" w:cs="Times New Roman" w:hint="eastAsia"/>
                <w:sz w:val="22"/>
                <w:szCs w:val="24"/>
              </w:rPr>
              <w:t>基础类【</w:t>
            </w:r>
            <w:r>
              <w:rPr>
                <w:rFonts w:ascii="Times New Roman" w:eastAsia="华文楷体" w:hAnsi="Times New Roman" w:cs="Times New Roman" w:hint="eastAsia"/>
                <w:sz w:val="22"/>
                <w:szCs w:val="24"/>
              </w:rPr>
              <w:t xml:space="preserve">  </w:t>
            </w:r>
            <w:r>
              <w:rPr>
                <w:rFonts w:ascii="Times New Roman" w:eastAsia="华文楷体" w:hAnsi="Times New Roman" w:cs="Times New Roman" w:hint="eastAsia"/>
                <w:sz w:val="22"/>
                <w:szCs w:val="24"/>
              </w:rPr>
              <w:t>】</w:t>
            </w:r>
            <w:r>
              <w:rPr>
                <w:rFonts w:ascii="Times New Roman" w:eastAsia="华文楷体" w:hAnsi="Times New Roman" w:cs="Times New Roman" w:hint="eastAsia"/>
                <w:sz w:val="22"/>
                <w:szCs w:val="24"/>
              </w:rPr>
              <w:t xml:space="preserve">  </w:t>
            </w:r>
            <w:r>
              <w:rPr>
                <w:rFonts w:ascii="Times New Roman" w:eastAsia="华文楷体" w:hAnsi="Times New Roman" w:cs="Times New Roman" w:hint="eastAsia"/>
                <w:sz w:val="22"/>
                <w:szCs w:val="24"/>
              </w:rPr>
              <w:t>应用类【</w:t>
            </w:r>
            <w:r w:rsidR="00586C51">
              <w:rPr>
                <w:rFonts w:ascii="Times New Roman" w:eastAsia="华文楷体" w:hAnsi="Times New Roman" w:cs="Times New Roman" w:hint="eastAsia"/>
                <w:sz w:val="22"/>
                <w:szCs w:val="24"/>
              </w:rPr>
              <w:t>是</w:t>
            </w:r>
            <w:r>
              <w:rPr>
                <w:rFonts w:ascii="Times New Roman" w:eastAsia="华文楷体" w:hAnsi="Times New Roman" w:cs="Times New Roman" w:hint="eastAsia"/>
                <w:sz w:val="22"/>
                <w:szCs w:val="24"/>
              </w:rPr>
              <w:t xml:space="preserve">  </w:t>
            </w:r>
            <w:r>
              <w:rPr>
                <w:rFonts w:ascii="Times New Roman" w:eastAsia="华文楷体" w:hAnsi="Times New Roman" w:cs="Times New Roman" w:hint="eastAsia"/>
                <w:sz w:val="22"/>
                <w:szCs w:val="24"/>
              </w:rPr>
              <w:t>】</w:t>
            </w:r>
          </w:p>
        </w:tc>
      </w:tr>
      <w:tr w:rsidR="00145BD0" w14:paraId="7B1CABBF" w14:textId="77777777">
        <w:trPr>
          <w:trHeight w:val="670"/>
        </w:trPr>
        <w:tc>
          <w:tcPr>
            <w:tcW w:w="1696" w:type="dxa"/>
            <w:vAlign w:val="center"/>
          </w:tcPr>
          <w:p w14:paraId="32949973" w14:textId="77777777" w:rsidR="00145BD0" w:rsidRDefault="007778FD">
            <w:pPr>
              <w:spacing w:line="360" w:lineRule="auto"/>
              <w:ind w:firstLineChars="100" w:firstLine="240"/>
              <w:rPr>
                <w:rFonts w:ascii="华文楷体" w:eastAsia="华文楷体" w:hAnsi="华文楷体" w:cs="Times New Roman"/>
                <w:b/>
                <w:sz w:val="24"/>
                <w:szCs w:val="24"/>
              </w:rPr>
            </w:pPr>
            <w:r>
              <w:rPr>
                <w:rFonts w:ascii="华文楷体" w:eastAsia="华文楷体" w:hAnsi="华文楷体" w:cs="Times New Roman" w:hint="eastAsia"/>
                <w:b/>
                <w:sz w:val="24"/>
                <w:szCs w:val="24"/>
              </w:rPr>
              <w:t>组   别</w:t>
            </w:r>
          </w:p>
        </w:tc>
        <w:tc>
          <w:tcPr>
            <w:tcW w:w="6600" w:type="dxa"/>
            <w:vAlign w:val="center"/>
          </w:tcPr>
          <w:p w14:paraId="09CF91E5" w14:textId="77777777" w:rsidR="00145BD0" w:rsidRDefault="007778FD">
            <w:pPr>
              <w:jc w:val="left"/>
              <w:rPr>
                <w:rFonts w:ascii="Times New Roman" w:eastAsia="华文楷体" w:hAnsi="Times New Roman" w:cs="Times New Roman"/>
                <w:sz w:val="22"/>
                <w:szCs w:val="24"/>
              </w:rPr>
            </w:pPr>
            <w:r>
              <w:rPr>
                <w:rFonts w:ascii="Times New Roman" w:eastAsia="华文楷体" w:hAnsi="Times New Roman" w:cs="Times New Roman" w:hint="eastAsia"/>
                <w:sz w:val="22"/>
                <w:szCs w:val="24"/>
              </w:rPr>
              <w:t>学科组名称【</w:t>
            </w:r>
            <w:r w:rsidR="00866CD1" w:rsidRPr="00F219FA">
              <w:rPr>
                <w:rFonts w:asciiTheme="majorEastAsia" w:eastAsiaTheme="majorEastAsia" w:hAnsiTheme="majorEastAsia" w:cs="微软雅黑" w:hint="eastAsia"/>
                <w:sz w:val="24"/>
                <w:szCs w:val="24"/>
              </w:rPr>
              <w:t>光电子学与激光技术</w:t>
            </w:r>
            <w:r>
              <w:rPr>
                <w:rFonts w:ascii="Times New Roman" w:eastAsia="华文楷体" w:hAnsi="Times New Roman" w:cs="Times New Roman" w:hint="eastAsia"/>
                <w:sz w:val="22"/>
                <w:szCs w:val="24"/>
              </w:rPr>
              <w:t>】</w:t>
            </w:r>
            <w:r>
              <w:rPr>
                <w:rFonts w:ascii="Times New Roman" w:eastAsia="华文楷体" w:hAnsi="Times New Roman" w:cs="Times New Roman" w:hint="eastAsia"/>
                <w:sz w:val="22"/>
                <w:szCs w:val="24"/>
              </w:rPr>
              <w:t>/</w:t>
            </w:r>
            <w:r>
              <w:rPr>
                <w:rFonts w:ascii="Times New Roman" w:eastAsia="华文楷体" w:hAnsi="Times New Roman" w:cs="Times New Roman" w:hint="eastAsia"/>
                <w:sz w:val="22"/>
                <w:szCs w:val="24"/>
              </w:rPr>
              <w:t>专业组名称【</w:t>
            </w:r>
            <w:r w:rsidR="00866CD1">
              <w:rPr>
                <w:rFonts w:ascii="宋体" w:hAnsi="宋体" w:cs="宋体" w:hint="eastAsia"/>
              </w:rPr>
              <w:t>光学仪器</w:t>
            </w:r>
            <w:r>
              <w:rPr>
                <w:rFonts w:ascii="Times New Roman" w:eastAsia="华文楷体" w:hAnsi="Times New Roman" w:cs="Times New Roman" w:hint="eastAsia"/>
                <w:sz w:val="22"/>
                <w:szCs w:val="24"/>
              </w:rPr>
              <w:t xml:space="preserve">  </w:t>
            </w:r>
            <w:r>
              <w:rPr>
                <w:rFonts w:ascii="Times New Roman" w:eastAsia="华文楷体" w:hAnsi="Times New Roman" w:cs="Times New Roman" w:hint="eastAsia"/>
                <w:sz w:val="22"/>
                <w:szCs w:val="24"/>
              </w:rPr>
              <w:t>】</w:t>
            </w:r>
          </w:p>
        </w:tc>
      </w:tr>
      <w:tr w:rsidR="00145BD0" w14:paraId="17F16BCB" w14:textId="77777777">
        <w:trPr>
          <w:trHeight w:val="670"/>
        </w:trPr>
        <w:tc>
          <w:tcPr>
            <w:tcW w:w="1696" w:type="dxa"/>
            <w:vAlign w:val="center"/>
          </w:tcPr>
          <w:p w14:paraId="15F5A903" w14:textId="77777777" w:rsidR="00145BD0" w:rsidRDefault="007778FD">
            <w:pPr>
              <w:spacing w:line="360" w:lineRule="auto"/>
              <w:jc w:val="center"/>
              <w:rPr>
                <w:rFonts w:ascii="华文楷体" w:eastAsia="华文楷体" w:hAnsi="华文楷体" w:cs="Times New Roman"/>
                <w:b/>
                <w:sz w:val="24"/>
                <w:szCs w:val="24"/>
              </w:rPr>
            </w:pPr>
            <w:r>
              <w:rPr>
                <w:rFonts w:ascii="华文楷体" w:eastAsia="华文楷体" w:hAnsi="华文楷体" w:cs="Times New Roman" w:hint="eastAsia"/>
                <w:b/>
                <w:sz w:val="24"/>
                <w:szCs w:val="24"/>
              </w:rPr>
              <w:t>完 成 人</w:t>
            </w:r>
          </w:p>
        </w:tc>
        <w:tc>
          <w:tcPr>
            <w:tcW w:w="6600" w:type="dxa"/>
            <w:vAlign w:val="center"/>
          </w:tcPr>
          <w:p w14:paraId="0C619DDA" w14:textId="77777777" w:rsidR="00145BD0" w:rsidRDefault="00866CD1">
            <w:pPr>
              <w:rPr>
                <w:rFonts w:ascii="Times New Roman" w:eastAsia="宋体" w:hAnsi="Times New Roman" w:cs="Times New Roman"/>
                <w:sz w:val="22"/>
                <w:szCs w:val="21"/>
              </w:rPr>
            </w:pPr>
            <w:r w:rsidRPr="00F219FA">
              <w:rPr>
                <w:rFonts w:asciiTheme="majorEastAsia" w:eastAsiaTheme="majorEastAsia" w:hAnsiTheme="majorEastAsia" w:cs="微软雅黑" w:hint="eastAsia"/>
                <w:sz w:val="24"/>
                <w:szCs w:val="24"/>
              </w:rPr>
              <w:t>张旭苹、胡燕祝、邹宁睦、张道、邵彦超、王峰、孙阳阳、李世念、王松、陈向飞、张益昕</w:t>
            </w:r>
          </w:p>
        </w:tc>
      </w:tr>
      <w:tr w:rsidR="00145BD0" w14:paraId="1F0BDD1D" w14:textId="77777777">
        <w:trPr>
          <w:trHeight w:val="670"/>
        </w:trPr>
        <w:tc>
          <w:tcPr>
            <w:tcW w:w="1696" w:type="dxa"/>
            <w:vAlign w:val="center"/>
          </w:tcPr>
          <w:p w14:paraId="23C11C0C" w14:textId="77777777" w:rsidR="00145BD0" w:rsidRDefault="007778FD">
            <w:pPr>
              <w:spacing w:line="360" w:lineRule="auto"/>
              <w:jc w:val="center"/>
              <w:rPr>
                <w:rFonts w:ascii="华文楷体" w:eastAsia="华文楷体" w:hAnsi="华文楷体" w:cs="Times New Roman"/>
                <w:b/>
                <w:sz w:val="24"/>
                <w:szCs w:val="24"/>
              </w:rPr>
            </w:pPr>
            <w:r>
              <w:rPr>
                <w:rFonts w:ascii="华文楷体" w:eastAsia="华文楷体" w:hAnsi="华文楷体" w:cs="Times New Roman"/>
                <w:b/>
                <w:sz w:val="24"/>
                <w:szCs w:val="24"/>
              </w:rPr>
              <w:t>完成单位</w:t>
            </w:r>
          </w:p>
        </w:tc>
        <w:tc>
          <w:tcPr>
            <w:tcW w:w="6600" w:type="dxa"/>
            <w:vAlign w:val="center"/>
          </w:tcPr>
          <w:p w14:paraId="425DAEE8" w14:textId="77777777" w:rsidR="00145BD0" w:rsidRDefault="00866CD1">
            <w:pPr>
              <w:rPr>
                <w:rFonts w:ascii="Times New Roman" w:eastAsia="宋体" w:hAnsi="Times New Roman" w:cs="Times New Roman"/>
                <w:sz w:val="22"/>
                <w:szCs w:val="21"/>
              </w:rPr>
            </w:pPr>
            <w:r w:rsidRPr="00F219FA">
              <w:rPr>
                <w:rFonts w:asciiTheme="majorEastAsia" w:eastAsiaTheme="majorEastAsia" w:hAnsiTheme="majorEastAsia" w:cs="微软雅黑" w:hint="eastAsia"/>
                <w:sz w:val="24"/>
                <w:szCs w:val="24"/>
              </w:rPr>
              <w:t>南京大学、南京法艾博光电科技有限公司、北京邮电大学、</w:t>
            </w:r>
            <w:proofErr w:type="gramStart"/>
            <w:r w:rsidRPr="00F219FA">
              <w:rPr>
                <w:rFonts w:asciiTheme="majorEastAsia" w:eastAsiaTheme="majorEastAsia" w:hAnsiTheme="majorEastAsia" w:cs="微软雅黑" w:hint="eastAsia"/>
                <w:sz w:val="24"/>
                <w:szCs w:val="24"/>
              </w:rPr>
              <w:t>中冶建筑</w:t>
            </w:r>
            <w:proofErr w:type="gramEnd"/>
            <w:r w:rsidRPr="00F219FA">
              <w:rPr>
                <w:rFonts w:asciiTheme="majorEastAsia" w:eastAsiaTheme="majorEastAsia" w:hAnsiTheme="majorEastAsia" w:cs="微软雅黑" w:hint="eastAsia"/>
                <w:sz w:val="24"/>
                <w:szCs w:val="24"/>
              </w:rPr>
              <w:t>研究总院有限公司、中国煤炭地质总局勘查研究总院、陆军工程大学</w:t>
            </w:r>
          </w:p>
        </w:tc>
      </w:tr>
      <w:tr w:rsidR="00145BD0" w14:paraId="4F4B5F03" w14:textId="77777777">
        <w:trPr>
          <w:trHeight w:val="699"/>
        </w:trPr>
        <w:tc>
          <w:tcPr>
            <w:tcW w:w="1696" w:type="dxa"/>
            <w:vAlign w:val="center"/>
          </w:tcPr>
          <w:p w14:paraId="252E6B6B" w14:textId="77777777" w:rsidR="00145BD0" w:rsidRDefault="007778FD">
            <w:pPr>
              <w:spacing w:line="360" w:lineRule="auto"/>
              <w:jc w:val="center"/>
              <w:rPr>
                <w:rFonts w:ascii="华文楷体" w:eastAsia="华文楷体" w:hAnsi="华文楷体" w:cs="Times New Roman"/>
                <w:b/>
                <w:sz w:val="24"/>
                <w:szCs w:val="24"/>
              </w:rPr>
            </w:pPr>
            <w:r>
              <w:rPr>
                <w:rFonts w:ascii="华文楷体" w:eastAsia="华文楷体" w:hAnsi="华文楷体" w:cs="Times New Roman"/>
                <w:b/>
                <w:sz w:val="24"/>
                <w:szCs w:val="24"/>
              </w:rPr>
              <w:t>项目简介</w:t>
            </w:r>
          </w:p>
        </w:tc>
        <w:tc>
          <w:tcPr>
            <w:tcW w:w="6600" w:type="dxa"/>
            <w:vAlign w:val="center"/>
          </w:tcPr>
          <w:p w14:paraId="00DB9F19" w14:textId="77777777" w:rsidR="00866CD1" w:rsidRPr="00F219FA" w:rsidRDefault="00866CD1" w:rsidP="00866CD1">
            <w:pPr>
              <w:pStyle w:val="ab"/>
              <w:rPr>
                <w:rFonts w:asciiTheme="majorEastAsia" w:eastAsiaTheme="majorEastAsia" w:hAnsiTheme="majorEastAsia"/>
                <w:szCs w:val="24"/>
                <w:shd w:val="clear" w:color="auto" w:fill="FFFFFF"/>
                <w:lang w:eastAsia="zh-CN"/>
              </w:rPr>
            </w:pPr>
            <w:r w:rsidRPr="00F219FA">
              <w:rPr>
                <w:rFonts w:asciiTheme="majorEastAsia" w:eastAsiaTheme="majorEastAsia" w:hAnsiTheme="majorEastAsia" w:cs="微软雅黑" w:hint="eastAsia"/>
                <w:szCs w:val="24"/>
                <w:shd w:val="clear" w:color="auto" w:fill="FFFFFF"/>
                <w:lang w:eastAsia="zh-CN"/>
              </w:rPr>
              <w:t>我国大型基础设施规模早已跃居世界首位，对于国民</w:t>
            </w:r>
            <w:r w:rsidRPr="00F219FA">
              <w:rPr>
                <w:rFonts w:asciiTheme="majorEastAsia" w:eastAsiaTheme="majorEastAsia" w:hAnsiTheme="majorEastAsia" w:cs="微软雅黑" w:hint="eastAsia"/>
                <w:szCs w:val="24"/>
                <w:lang w:eastAsia="zh-CN"/>
              </w:rPr>
              <w:t>经济发展起着举足轻重的作用，是党和国家实践中国特色社会主义制度的重要载体。</w:t>
            </w:r>
            <w:r w:rsidRPr="00F219FA">
              <w:rPr>
                <w:rFonts w:asciiTheme="majorEastAsia" w:eastAsiaTheme="majorEastAsia" w:hAnsiTheme="majorEastAsia" w:cs="微软雅黑" w:hint="eastAsia"/>
                <w:szCs w:val="24"/>
                <w:shd w:val="clear" w:color="auto" w:fill="FFFFFF"/>
                <w:lang w:eastAsia="zh-CN"/>
              </w:rPr>
              <w:t>由于自然灾害、人为破坏、恶劣环境、结构老化等因素，大型基础设施安全隐患的产生不可避免，造成巨大的经济损失，并威胁人民生命安全与社会的稳定，对其进行全生命周期的在线健康监测与风险诊断是国家重大且迫切的需求。本项目首创一种高集成度多参量分布式光纤技术，开展面向重大设施全生命周期结构健康在线监测及智能诊断需求的应用研究。项目成果不仅能够对大型设施的安全隐患进行预警，还能够为研究这些大型设施服役期间的损伤演化规律、失效机理以及寿命评估提供技术支撑和切实有效的方法。主要创新点如下：</w:t>
            </w:r>
          </w:p>
          <w:p w14:paraId="0473308B" w14:textId="77777777" w:rsidR="00866CD1" w:rsidRPr="00F219FA" w:rsidRDefault="00866CD1" w:rsidP="00866CD1">
            <w:pPr>
              <w:pStyle w:val="ab"/>
              <w:rPr>
                <w:rFonts w:asciiTheme="majorEastAsia" w:eastAsiaTheme="majorEastAsia" w:hAnsiTheme="majorEastAsia"/>
                <w:szCs w:val="24"/>
                <w:lang w:eastAsia="zh-CN"/>
              </w:rPr>
            </w:pPr>
            <w:r w:rsidRPr="00F219FA">
              <w:rPr>
                <w:rStyle w:val="ac"/>
                <w:rFonts w:asciiTheme="majorEastAsia" w:eastAsiaTheme="majorEastAsia" w:hAnsiTheme="majorEastAsia"/>
                <w:szCs w:val="24"/>
                <w:lang w:eastAsia="zh-CN"/>
              </w:rPr>
              <w:t>1、</w:t>
            </w:r>
            <w:r w:rsidRPr="00F219FA">
              <w:rPr>
                <w:rStyle w:val="ac"/>
                <w:rFonts w:asciiTheme="majorEastAsia" w:eastAsiaTheme="majorEastAsia" w:hAnsiTheme="majorEastAsia" w:hint="eastAsia"/>
                <w:szCs w:val="24"/>
                <w:lang w:eastAsia="zh-CN"/>
              </w:rPr>
              <w:t>光电一体化集成</w:t>
            </w:r>
            <w:r w:rsidRPr="00F219FA">
              <w:rPr>
                <w:rStyle w:val="ac"/>
                <w:rFonts w:asciiTheme="majorEastAsia" w:eastAsiaTheme="majorEastAsia" w:hAnsiTheme="majorEastAsia"/>
                <w:szCs w:val="24"/>
                <w:lang w:eastAsia="zh-CN"/>
              </w:rPr>
              <w:t>分布式光纤</w:t>
            </w:r>
            <w:r w:rsidRPr="00F219FA">
              <w:rPr>
                <w:rStyle w:val="ac"/>
                <w:rFonts w:asciiTheme="majorEastAsia" w:eastAsiaTheme="majorEastAsia" w:hAnsiTheme="majorEastAsia" w:hint="eastAsia"/>
                <w:szCs w:val="24"/>
                <w:lang w:eastAsia="zh-CN"/>
              </w:rPr>
              <w:t>传感系统实现方法</w:t>
            </w:r>
            <w:r w:rsidRPr="00F219FA">
              <w:rPr>
                <w:rFonts w:asciiTheme="majorEastAsia" w:eastAsiaTheme="majorEastAsia" w:hAnsiTheme="majorEastAsia" w:cs="微软雅黑" w:hint="eastAsia"/>
                <w:szCs w:val="24"/>
                <w:lang w:eastAsia="zh-CN"/>
              </w:rPr>
              <w:t>：基于光子集成实现</w:t>
            </w:r>
            <w:r w:rsidRPr="00F219FA">
              <w:rPr>
                <w:rFonts w:asciiTheme="majorEastAsia" w:eastAsiaTheme="majorEastAsia" w:hAnsiTheme="majorEastAsia" w:cs="微软雅黑" w:hint="eastAsia"/>
                <w:color w:val="333333"/>
                <w:szCs w:val="24"/>
                <w:shd w:val="clear" w:color="auto" w:fill="FFFFFF"/>
                <w:lang w:eastAsia="zh-CN"/>
              </w:rPr>
              <w:t>高密度小型化的传感仪器，率先推出源、感、传、控一体的分布式光纤传感系统解决方案。发明</w:t>
            </w:r>
            <w:r w:rsidRPr="00F219FA">
              <w:rPr>
                <w:rFonts w:asciiTheme="majorEastAsia" w:eastAsiaTheme="majorEastAsia" w:hAnsiTheme="majorEastAsia" w:cs="微软雅黑" w:hint="eastAsia"/>
                <w:szCs w:val="24"/>
                <w:lang w:eastAsia="zh-CN"/>
              </w:rPr>
              <w:t>重构</w:t>
            </w:r>
            <w:r w:rsidRPr="00F219FA">
              <w:rPr>
                <w:rFonts w:asciiTheme="majorEastAsia" w:eastAsiaTheme="majorEastAsia" w:hAnsiTheme="majorEastAsia" w:hint="eastAsia"/>
                <w:szCs w:val="24"/>
                <w:lang w:eastAsia="zh-CN"/>
              </w:rPr>
              <w:t>-</w:t>
            </w:r>
            <w:r w:rsidRPr="00F219FA">
              <w:rPr>
                <w:rFonts w:asciiTheme="majorEastAsia" w:eastAsiaTheme="majorEastAsia" w:hAnsiTheme="majorEastAsia" w:cs="微软雅黑" w:hint="eastAsia"/>
                <w:szCs w:val="24"/>
                <w:lang w:eastAsia="zh-CN"/>
              </w:rPr>
              <w:t>等效啁啾（</w:t>
            </w:r>
            <w:r w:rsidRPr="00F219FA">
              <w:rPr>
                <w:rFonts w:asciiTheme="majorEastAsia" w:eastAsiaTheme="majorEastAsia" w:hAnsiTheme="majorEastAsia" w:hint="eastAsia"/>
                <w:szCs w:val="24"/>
                <w:lang w:eastAsia="zh-CN"/>
              </w:rPr>
              <w:t>REC</w:t>
            </w:r>
            <w:r w:rsidRPr="00F219FA">
              <w:rPr>
                <w:rFonts w:asciiTheme="majorEastAsia" w:eastAsiaTheme="majorEastAsia" w:hAnsiTheme="majorEastAsia" w:cs="微软雅黑" w:hint="eastAsia"/>
                <w:szCs w:val="24"/>
                <w:lang w:eastAsia="zh-CN"/>
              </w:rPr>
              <w:t>）多波长激光器阵列与高消光比串联调制结构，首创多域交织复用探测机制，实现长距离、宽频响、高保真、超灵敏分布式光纤感测的极限性能突破，为大型设施在线监测提供无处不在的敏感</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神经</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w:t>
            </w:r>
          </w:p>
          <w:p w14:paraId="5219E949" w14:textId="77777777" w:rsidR="00866CD1" w:rsidRPr="00F219FA" w:rsidRDefault="00866CD1" w:rsidP="00866CD1">
            <w:pPr>
              <w:pStyle w:val="ab"/>
              <w:rPr>
                <w:rFonts w:asciiTheme="majorEastAsia" w:eastAsiaTheme="majorEastAsia" w:hAnsiTheme="majorEastAsia"/>
                <w:szCs w:val="24"/>
                <w:lang w:eastAsia="zh-CN"/>
              </w:rPr>
            </w:pPr>
            <w:r w:rsidRPr="00F219FA">
              <w:rPr>
                <w:rStyle w:val="ac"/>
                <w:rFonts w:asciiTheme="majorEastAsia" w:eastAsiaTheme="majorEastAsia" w:hAnsiTheme="majorEastAsia"/>
                <w:szCs w:val="24"/>
                <w:lang w:eastAsia="zh-CN"/>
              </w:rPr>
              <w:lastRenderedPageBreak/>
              <w:t>2、</w:t>
            </w:r>
            <w:r w:rsidRPr="00F219FA">
              <w:rPr>
                <w:rStyle w:val="ac"/>
                <w:rFonts w:asciiTheme="majorEastAsia" w:eastAsiaTheme="majorEastAsia" w:hAnsiTheme="majorEastAsia" w:hint="eastAsia"/>
                <w:szCs w:val="24"/>
                <w:lang w:eastAsia="zh-CN"/>
              </w:rPr>
              <w:t>单源同构多参量同步感测与智能表征：</w:t>
            </w:r>
            <w:r w:rsidRPr="00F219FA">
              <w:rPr>
                <w:rFonts w:asciiTheme="majorEastAsia" w:eastAsiaTheme="majorEastAsia" w:hAnsiTheme="majorEastAsia" w:cs="微软雅黑" w:hint="eastAsia"/>
                <w:szCs w:val="24"/>
                <w:lang w:eastAsia="zh-CN"/>
              </w:rPr>
              <w:t>首次提出单一激励源、相同架构的多参量分布式光纤传感技术及装备实现方法。创建了具有</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高空间拓扑密度、高时间同步精度、高特征关联度、高信息压缩比率、高环境适应性、高感传一体化</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特征的多参量传感技术体系。依托领域知识形成低层次物理量向高层次目标状态量的涌现，实现目标特征的智慧表达，为后续的模式识别与状态评估提供丰富且重要的判决依据，构建大型设施风险监测的</w:t>
            </w:r>
            <w:r w:rsidRPr="00F219FA">
              <w:rPr>
                <w:rFonts w:asciiTheme="majorEastAsia" w:eastAsiaTheme="majorEastAsia" w:hAnsiTheme="majorEastAsia"/>
                <w:szCs w:val="24"/>
                <w:lang w:eastAsia="zh-CN"/>
              </w:rPr>
              <w:t xml:space="preserve"> “</w:t>
            </w:r>
            <w:r w:rsidRPr="00F219FA">
              <w:rPr>
                <w:rFonts w:asciiTheme="majorEastAsia" w:eastAsiaTheme="majorEastAsia" w:hAnsiTheme="majorEastAsia" w:cs="微软雅黑" w:hint="eastAsia"/>
                <w:szCs w:val="24"/>
                <w:lang w:eastAsia="zh-CN"/>
              </w:rPr>
              <w:t>五官</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w:t>
            </w:r>
          </w:p>
          <w:p w14:paraId="471781F9" w14:textId="77777777" w:rsidR="00866CD1" w:rsidRPr="00F219FA" w:rsidRDefault="00866CD1" w:rsidP="00866CD1">
            <w:pPr>
              <w:pStyle w:val="ab"/>
              <w:rPr>
                <w:rFonts w:asciiTheme="majorEastAsia" w:eastAsiaTheme="majorEastAsia" w:hAnsiTheme="majorEastAsia"/>
                <w:szCs w:val="24"/>
                <w:lang w:eastAsia="zh-CN"/>
              </w:rPr>
            </w:pPr>
            <w:r w:rsidRPr="00F219FA">
              <w:rPr>
                <w:rStyle w:val="ac"/>
                <w:rFonts w:asciiTheme="majorEastAsia" w:eastAsiaTheme="majorEastAsia" w:hAnsiTheme="majorEastAsia"/>
                <w:szCs w:val="24"/>
                <w:lang w:eastAsia="zh-CN"/>
              </w:rPr>
              <w:t>3、大型设施全生命周期性态科学评估与风险智能诊断</w:t>
            </w:r>
            <w:r w:rsidRPr="00F219FA">
              <w:rPr>
                <w:rFonts w:asciiTheme="majorEastAsia" w:eastAsiaTheme="majorEastAsia" w:hAnsiTheme="majorEastAsia" w:cs="微软雅黑" w:hint="eastAsia"/>
                <w:szCs w:val="24"/>
                <w:lang w:eastAsia="zh-CN"/>
              </w:rPr>
              <w:t>：建立大型设施整体态势感知与动态融合评估的标准化方法与技术体系。首次揭示现场条件下多物理场相互作用、相互耦合、相互影响的内在机理，准确描述了大型设施与装备安全隐患产生和演化的一般性规律。基于人工智能解决</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应力载荷</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材料退化</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环境扰动</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安全性整体描述的难题，为大型设施的风险</w:t>
            </w:r>
            <w:proofErr w:type="gramStart"/>
            <w:r w:rsidRPr="00F219FA">
              <w:rPr>
                <w:rFonts w:asciiTheme="majorEastAsia" w:eastAsiaTheme="majorEastAsia" w:hAnsiTheme="majorEastAsia" w:cs="微软雅黑" w:hint="eastAsia"/>
                <w:szCs w:val="24"/>
                <w:lang w:eastAsia="zh-CN"/>
              </w:rPr>
              <w:t>研</w:t>
            </w:r>
            <w:proofErr w:type="gramEnd"/>
            <w:r w:rsidRPr="00F219FA">
              <w:rPr>
                <w:rFonts w:asciiTheme="majorEastAsia" w:eastAsiaTheme="majorEastAsia" w:hAnsiTheme="majorEastAsia" w:cs="微软雅黑" w:hint="eastAsia"/>
                <w:szCs w:val="24"/>
                <w:lang w:eastAsia="zh-CN"/>
              </w:rPr>
              <w:t>判与故障诊断打造智慧</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大脑</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w:t>
            </w:r>
          </w:p>
          <w:p w14:paraId="6BE20FFC" w14:textId="77777777" w:rsidR="00866CD1" w:rsidRPr="00F219FA" w:rsidRDefault="00866CD1" w:rsidP="00866CD1">
            <w:pPr>
              <w:pStyle w:val="ab"/>
              <w:rPr>
                <w:rFonts w:asciiTheme="majorEastAsia" w:eastAsiaTheme="majorEastAsia" w:hAnsiTheme="majorEastAsia"/>
                <w:color w:val="333333"/>
                <w:szCs w:val="24"/>
                <w:shd w:val="clear" w:color="auto" w:fill="FFFFFF"/>
                <w:lang w:eastAsia="zh-CN"/>
              </w:rPr>
            </w:pPr>
            <w:r w:rsidRPr="00F219FA">
              <w:rPr>
                <w:rFonts w:asciiTheme="majorEastAsia" w:eastAsiaTheme="majorEastAsia" w:hAnsiTheme="majorEastAsia"/>
                <w:szCs w:val="24"/>
                <w:lang w:eastAsia="zh-CN"/>
              </w:rPr>
              <w:t> </w:t>
            </w:r>
            <w:r w:rsidRPr="00F219FA">
              <w:rPr>
                <w:rFonts w:asciiTheme="majorEastAsia" w:eastAsiaTheme="majorEastAsia" w:hAnsiTheme="majorEastAsia" w:cs="微软雅黑" w:hint="eastAsia"/>
                <w:szCs w:val="24"/>
                <w:lang w:eastAsia="zh-CN"/>
              </w:rPr>
              <w:t>本项目获发明专利授权</w:t>
            </w:r>
            <w:r w:rsidRPr="00F219FA">
              <w:rPr>
                <w:rFonts w:asciiTheme="majorEastAsia" w:eastAsiaTheme="majorEastAsia" w:hAnsiTheme="majorEastAsia"/>
                <w:szCs w:val="24"/>
                <w:lang w:eastAsia="zh-CN"/>
              </w:rPr>
              <w:t>81</w:t>
            </w:r>
            <w:r w:rsidRPr="00F219FA">
              <w:rPr>
                <w:rFonts w:asciiTheme="majorEastAsia" w:eastAsiaTheme="majorEastAsia" w:hAnsiTheme="majorEastAsia" w:cs="微软雅黑" w:hint="eastAsia"/>
                <w:szCs w:val="24"/>
                <w:lang w:eastAsia="zh-CN"/>
              </w:rPr>
              <w:t>项（含美国专利</w:t>
            </w:r>
            <w:r w:rsidRPr="00F219FA">
              <w:rPr>
                <w:rFonts w:asciiTheme="majorEastAsia" w:eastAsiaTheme="majorEastAsia" w:hAnsiTheme="majorEastAsia"/>
                <w:szCs w:val="24"/>
                <w:lang w:eastAsia="zh-CN"/>
              </w:rPr>
              <w:t>2</w:t>
            </w:r>
            <w:r w:rsidRPr="00F219FA">
              <w:rPr>
                <w:rFonts w:asciiTheme="majorEastAsia" w:eastAsiaTheme="majorEastAsia" w:hAnsiTheme="majorEastAsia" w:cs="微软雅黑" w:hint="eastAsia"/>
                <w:szCs w:val="24"/>
                <w:lang w:eastAsia="zh-CN"/>
              </w:rPr>
              <w:t>项），电力专有技术</w:t>
            </w:r>
            <w:r w:rsidRPr="00F219FA">
              <w:rPr>
                <w:rFonts w:asciiTheme="majorEastAsia" w:eastAsiaTheme="majorEastAsia" w:hAnsiTheme="majorEastAsia"/>
                <w:szCs w:val="24"/>
                <w:lang w:eastAsia="zh-CN"/>
              </w:rPr>
              <w:t>1</w:t>
            </w:r>
            <w:r w:rsidRPr="00F219FA">
              <w:rPr>
                <w:rFonts w:asciiTheme="majorEastAsia" w:eastAsiaTheme="majorEastAsia" w:hAnsiTheme="majorEastAsia" w:cs="微软雅黑" w:hint="eastAsia"/>
                <w:szCs w:val="24"/>
                <w:lang w:eastAsia="zh-CN"/>
              </w:rPr>
              <w:t>项，软件著作权</w:t>
            </w:r>
            <w:r w:rsidRPr="00F219FA">
              <w:rPr>
                <w:rFonts w:asciiTheme="majorEastAsia" w:eastAsiaTheme="majorEastAsia" w:hAnsiTheme="majorEastAsia"/>
                <w:szCs w:val="24"/>
                <w:lang w:eastAsia="zh-CN"/>
              </w:rPr>
              <w:t>27</w:t>
            </w:r>
            <w:r w:rsidRPr="00F219FA">
              <w:rPr>
                <w:rFonts w:asciiTheme="majorEastAsia" w:eastAsiaTheme="majorEastAsia" w:hAnsiTheme="majorEastAsia" w:cs="微软雅黑" w:hint="eastAsia"/>
                <w:szCs w:val="24"/>
                <w:lang w:eastAsia="zh-CN"/>
              </w:rPr>
              <w:t>项，发表学术论文</w:t>
            </w:r>
            <w:r w:rsidRPr="00F219FA">
              <w:rPr>
                <w:rFonts w:asciiTheme="majorEastAsia" w:eastAsiaTheme="majorEastAsia" w:hAnsiTheme="majorEastAsia"/>
                <w:szCs w:val="24"/>
                <w:lang w:eastAsia="zh-CN"/>
              </w:rPr>
              <w:t>82</w:t>
            </w:r>
            <w:r w:rsidRPr="00F219FA">
              <w:rPr>
                <w:rFonts w:asciiTheme="majorEastAsia" w:eastAsiaTheme="majorEastAsia" w:hAnsiTheme="majorEastAsia" w:cs="微软雅黑" w:hint="eastAsia"/>
                <w:szCs w:val="24"/>
                <w:lang w:eastAsia="zh-CN"/>
              </w:rPr>
              <w:t>篇。作为主要起草</w:t>
            </w:r>
            <w:proofErr w:type="gramStart"/>
            <w:r w:rsidRPr="00F219FA">
              <w:rPr>
                <w:rFonts w:asciiTheme="majorEastAsia" w:eastAsiaTheme="majorEastAsia" w:hAnsiTheme="majorEastAsia" w:cs="微软雅黑" w:hint="eastAsia"/>
                <w:szCs w:val="24"/>
                <w:lang w:eastAsia="zh-CN"/>
              </w:rPr>
              <w:t>人制定</w:t>
            </w:r>
            <w:proofErr w:type="gramEnd"/>
            <w:r w:rsidRPr="00F219FA">
              <w:rPr>
                <w:rFonts w:asciiTheme="majorEastAsia" w:eastAsiaTheme="majorEastAsia" w:hAnsiTheme="majorEastAsia" w:cs="微软雅黑" w:hint="eastAsia"/>
                <w:szCs w:val="24"/>
                <w:lang w:eastAsia="zh-CN"/>
              </w:rPr>
              <w:t>了相关国家标准</w:t>
            </w:r>
            <w:r w:rsidRPr="00F219FA">
              <w:rPr>
                <w:rFonts w:asciiTheme="majorEastAsia" w:eastAsiaTheme="majorEastAsia" w:hAnsiTheme="majorEastAsia" w:hint="eastAsia"/>
                <w:szCs w:val="24"/>
                <w:lang w:eastAsia="zh-CN"/>
              </w:rPr>
              <w:t>2</w:t>
            </w:r>
            <w:r w:rsidRPr="00F219FA">
              <w:rPr>
                <w:rFonts w:asciiTheme="majorEastAsia" w:eastAsiaTheme="majorEastAsia" w:hAnsiTheme="majorEastAsia" w:cs="微软雅黑" w:hint="eastAsia"/>
                <w:szCs w:val="24"/>
                <w:lang w:eastAsia="zh-CN"/>
              </w:rPr>
              <w:t>项，作为负责人获得国家相关标准立项</w:t>
            </w:r>
            <w:r w:rsidRPr="00F219FA">
              <w:rPr>
                <w:rFonts w:asciiTheme="majorEastAsia" w:eastAsiaTheme="majorEastAsia" w:hAnsiTheme="majorEastAsia" w:hint="eastAsia"/>
                <w:szCs w:val="24"/>
                <w:lang w:eastAsia="zh-CN"/>
              </w:rPr>
              <w:t>1</w:t>
            </w:r>
            <w:r w:rsidRPr="00F219FA">
              <w:rPr>
                <w:rFonts w:asciiTheme="majorEastAsia" w:eastAsiaTheme="majorEastAsia" w:hAnsiTheme="majorEastAsia" w:cs="微软雅黑" w:hint="eastAsia"/>
                <w:szCs w:val="24"/>
                <w:lang w:eastAsia="zh-CN"/>
              </w:rPr>
              <w:t>项。已采取技术转让、委托开发、授权使用等方式在能源、通信、水利、航空、地勘等领域得到了应用推广，</w:t>
            </w:r>
            <w:r w:rsidRPr="00F219FA">
              <w:rPr>
                <w:rFonts w:asciiTheme="majorEastAsia" w:eastAsiaTheme="majorEastAsia" w:hAnsiTheme="majorEastAsia" w:hint="eastAsia"/>
                <w:szCs w:val="24"/>
                <w:lang w:eastAsia="zh-CN"/>
              </w:rPr>
              <w:t>2</w:t>
            </w:r>
            <w:r w:rsidRPr="00F219FA">
              <w:rPr>
                <w:rFonts w:asciiTheme="majorEastAsia" w:eastAsiaTheme="majorEastAsia" w:hAnsiTheme="majorEastAsia"/>
                <w:szCs w:val="24"/>
                <w:lang w:eastAsia="zh-CN"/>
              </w:rPr>
              <w:t>1</w:t>
            </w:r>
            <w:r w:rsidRPr="00F219FA">
              <w:rPr>
                <w:rFonts w:asciiTheme="majorEastAsia" w:eastAsiaTheme="majorEastAsia" w:hAnsiTheme="majorEastAsia" w:cs="微软雅黑" w:hint="eastAsia"/>
                <w:szCs w:val="24"/>
                <w:lang w:eastAsia="zh-CN"/>
              </w:rPr>
              <w:t>年和</w:t>
            </w:r>
            <w:r w:rsidRPr="00F219FA">
              <w:rPr>
                <w:rFonts w:asciiTheme="majorEastAsia" w:eastAsiaTheme="majorEastAsia" w:hAnsiTheme="majorEastAsia" w:hint="eastAsia"/>
                <w:szCs w:val="24"/>
                <w:lang w:eastAsia="zh-CN"/>
              </w:rPr>
              <w:t>2</w:t>
            </w:r>
            <w:r w:rsidRPr="00F219FA">
              <w:rPr>
                <w:rFonts w:asciiTheme="majorEastAsia" w:eastAsiaTheme="majorEastAsia" w:hAnsiTheme="majorEastAsia"/>
                <w:szCs w:val="24"/>
                <w:lang w:eastAsia="zh-CN"/>
              </w:rPr>
              <w:t>2</w:t>
            </w:r>
            <w:r w:rsidRPr="00F219FA">
              <w:rPr>
                <w:rFonts w:asciiTheme="majorEastAsia" w:eastAsiaTheme="majorEastAsia" w:hAnsiTheme="majorEastAsia" w:cs="微软雅黑" w:hint="eastAsia"/>
                <w:szCs w:val="24"/>
                <w:lang w:eastAsia="zh-CN"/>
              </w:rPr>
              <w:t>年两年累计新增产值</w:t>
            </w:r>
            <w:r w:rsidRPr="00F219FA">
              <w:rPr>
                <w:rFonts w:asciiTheme="majorEastAsia" w:eastAsiaTheme="majorEastAsia" w:hAnsiTheme="majorEastAsia"/>
                <w:szCs w:val="24"/>
                <w:lang w:eastAsia="zh-CN"/>
              </w:rPr>
              <w:t>5.69</w:t>
            </w:r>
            <w:r w:rsidRPr="00F219FA">
              <w:rPr>
                <w:rFonts w:asciiTheme="majorEastAsia" w:eastAsiaTheme="majorEastAsia" w:hAnsiTheme="majorEastAsia" w:cs="微软雅黑" w:hint="eastAsia"/>
                <w:szCs w:val="24"/>
                <w:lang w:eastAsia="zh-CN"/>
              </w:rPr>
              <w:t>亿元，新增利润</w:t>
            </w:r>
            <w:r w:rsidRPr="00F219FA">
              <w:rPr>
                <w:rFonts w:asciiTheme="majorEastAsia" w:eastAsiaTheme="majorEastAsia" w:hAnsiTheme="majorEastAsia"/>
                <w:szCs w:val="24"/>
                <w:lang w:eastAsia="zh-CN"/>
              </w:rPr>
              <w:t>1.17</w:t>
            </w:r>
            <w:r w:rsidRPr="00F219FA">
              <w:rPr>
                <w:rFonts w:asciiTheme="majorEastAsia" w:eastAsiaTheme="majorEastAsia" w:hAnsiTheme="majorEastAsia" w:cs="微软雅黑" w:hint="eastAsia"/>
                <w:szCs w:val="24"/>
                <w:lang w:eastAsia="zh-CN"/>
              </w:rPr>
              <w:t>亿元，成果的应用获得了</w:t>
            </w:r>
            <w:r w:rsidRPr="00F219FA">
              <w:rPr>
                <w:rFonts w:asciiTheme="majorEastAsia" w:eastAsiaTheme="majorEastAsia" w:hAnsiTheme="majorEastAsia" w:hint="eastAsia"/>
                <w:szCs w:val="24"/>
                <w:lang w:eastAsia="zh-CN"/>
              </w:rPr>
              <w:t>2</w:t>
            </w:r>
            <w:r w:rsidRPr="00F219FA">
              <w:rPr>
                <w:rFonts w:asciiTheme="majorEastAsia" w:eastAsiaTheme="majorEastAsia" w:hAnsiTheme="majorEastAsia"/>
                <w:szCs w:val="24"/>
                <w:lang w:eastAsia="zh-CN"/>
              </w:rPr>
              <w:t>1</w:t>
            </w:r>
            <w:r w:rsidRPr="00F219FA">
              <w:rPr>
                <w:rFonts w:asciiTheme="majorEastAsia" w:eastAsiaTheme="majorEastAsia" w:hAnsiTheme="majorEastAsia" w:cs="微软雅黑" w:hint="eastAsia"/>
                <w:szCs w:val="24"/>
                <w:lang w:eastAsia="zh-CN"/>
              </w:rPr>
              <w:t>世纪议程管理中心的表扬以及应急管理部的首肯，取得了显著的经济与社会效益。所提出的多域交织复用机制，受到了本领域知名学者多次引用和高度评价，认为其是多载波同步探测抑噪技术的代表，多次被综述类文章引为现阶段最高指标。在多波长激光器阵列设计中另辟蹊径，以成熟工艺实现波长精准调控，打破国外对于高端电子束曝光设备的技术封锁。水利、能源等领域的创新性应用成果填补了国内技术空白，实现对进口产品的替代。包括本领</w:t>
            </w:r>
            <w:r w:rsidRPr="00F219FA">
              <w:rPr>
                <w:rFonts w:asciiTheme="majorEastAsia" w:eastAsiaTheme="majorEastAsia" w:hAnsiTheme="majorEastAsia" w:cs="微软雅黑" w:hint="eastAsia"/>
                <w:szCs w:val="24"/>
                <w:lang w:eastAsia="zh-CN"/>
              </w:rPr>
              <w:lastRenderedPageBreak/>
              <w:t>域多位院士在内的多个权威专家组均认定：本项目的核心技术已经达到了国际领先水平，实现了</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关键机理建模</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核心技术突破</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应用示范推广</w:t>
            </w:r>
            <w:r w:rsidRPr="00F219FA">
              <w:rPr>
                <w:rFonts w:asciiTheme="majorEastAsia" w:eastAsiaTheme="majorEastAsia" w:hAnsiTheme="majorEastAsia"/>
                <w:szCs w:val="24"/>
                <w:lang w:eastAsia="zh-CN"/>
              </w:rPr>
              <w:t>”</w:t>
            </w:r>
            <w:r w:rsidRPr="00F219FA">
              <w:rPr>
                <w:rFonts w:asciiTheme="majorEastAsia" w:eastAsiaTheme="majorEastAsia" w:hAnsiTheme="majorEastAsia" w:cs="微软雅黑" w:hint="eastAsia"/>
                <w:szCs w:val="24"/>
                <w:lang w:eastAsia="zh-CN"/>
              </w:rPr>
              <w:t>的全过程创新。</w:t>
            </w:r>
          </w:p>
          <w:p w14:paraId="5A8C3147" w14:textId="77777777" w:rsidR="00145BD0" w:rsidRPr="00866CD1" w:rsidRDefault="00145BD0">
            <w:pPr>
              <w:ind w:firstLineChars="200" w:firstLine="440"/>
              <w:rPr>
                <w:rFonts w:ascii="Times New Roman" w:eastAsia="楷体" w:hAnsi="Times New Roman" w:cs="Times New Roman"/>
                <w:sz w:val="22"/>
                <w:szCs w:val="24"/>
              </w:rPr>
            </w:pPr>
          </w:p>
        </w:tc>
      </w:tr>
      <w:tr w:rsidR="00145BD0" w14:paraId="1BDEBD08" w14:textId="77777777">
        <w:trPr>
          <w:trHeight w:val="2545"/>
        </w:trPr>
        <w:tc>
          <w:tcPr>
            <w:tcW w:w="1696" w:type="dxa"/>
            <w:vAlign w:val="center"/>
          </w:tcPr>
          <w:p w14:paraId="1988D759" w14:textId="77777777" w:rsidR="00145BD0" w:rsidRDefault="007778FD">
            <w:pPr>
              <w:spacing w:line="360" w:lineRule="auto"/>
              <w:jc w:val="center"/>
              <w:rPr>
                <w:rFonts w:ascii="华文楷体" w:eastAsia="华文楷体" w:hAnsi="华文楷体" w:cs="Times New Roman"/>
                <w:b/>
                <w:sz w:val="24"/>
                <w:szCs w:val="24"/>
              </w:rPr>
            </w:pPr>
            <w:r>
              <w:rPr>
                <w:rFonts w:ascii="华文楷体" w:eastAsia="华文楷体" w:hAnsi="华文楷体" w:cs="Times New Roman" w:hint="eastAsia"/>
                <w:b/>
                <w:sz w:val="24"/>
                <w:szCs w:val="24"/>
              </w:rPr>
              <w:lastRenderedPageBreak/>
              <w:t>主要</w:t>
            </w:r>
            <w:r>
              <w:rPr>
                <w:rFonts w:ascii="华文楷体" w:eastAsia="华文楷体" w:hAnsi="华文楷体" w:cs="Times New Roman"/>
                <w:b/>
                <w:sz w:val="24"/>
                <w:szCs w:val="24"/>
              </w:rPr>
              <w:t>知识产权</w:t>
            </w:r>
            <w:r>
              <w:rPr>
                <w:rFonts w:ascii="华文楷体" w:eastAsia="华文楷体" w:hAnsi="华文楷体" w:cs="Times New Roman" w:hint="eastAsia"/>
                <w:b/>
                <w:sz w:val="24"/>
                <w:szCs w:val="24"/>
              </w:rPr>
              <w:t>及标准规范目录(基础类不填）</w:t>
            </w:r>
          </w:p>
        </w:tc>
        <w:tc>
          <w:tcPr>
            <w:tcW w:w="6600" w:type="dxa"/>
            <w:vAlign w:val="center"/>
          </w:tcPr>
          <w:p w14:paraId="31BA4255" w14:textId="77777777" w:rsidR="003D52F4" w:rsidRPr="007778FD" w:rsidRDefault="003D52F4" w:rsidP="003D52F4">
            <w:pPr>
              <w:rPr>
                <w:rFonts w:asciiTheme="majorEastAsia" w:eastAsiaTheme="majorEastAsia" w:hAnsiTheme="majorEastAsia" w:cs="微软雅黑"/>
                <w:snapToGrid w:val="0"/>
                <w:color w:val="000000"/>
                <w:kern w:val="0"/>
                <w:sz w:val="24"/>
                <w:szCs w:val="24"/>
              </w:rPr>
            </w:pPr>
            <w:r w:rsidRPr="007778FD">
              <w:rPr>
                <w:rFonts w:asciiTheme="majorEastAsia" w:eastAsiaTheme="majorEastAsia" w:hAnsiTheme="majorEastAsia" w:cs="微软雅黑"/>
                <w:snapToGrid w:val="0"/>
                <w:color w:val="000000"/>
                <w:kern w:val="0"/>
                <w:sz w:val="24"/>
                <w:szCs w:val="24"/>
              </w:rPr>
              <w:t>1</w:t>
            </w:r>
            <w:r w:rsidRPr="007778FD">
              <w:rPr>
                <w:rFonts w:asciiTheme="majorEastAsia" w:eastAsiaTheme="majorEastAsia" w:hAnsiTheme="majorEastAsia" w:cs="微软雅黑" w:hint="eastAsia"/>
                <w:snapToGrid w:val="0"/>
                <w:color w:val="000000"/>
                <w:kern w:val="0"/>
                <w:sz w:val="24"/>
                <w:szCs w:val="24"/>
              </w:rPr>
              <w:t>、</w:t>
            </w:r>
            <w:r w:rsidRPr="007778FD">
              <w:rPr>
                <w:rFonts w:asciiTheme="majorEastAsia" w:eastAsiaTheme="majorEastAsia" w:hAnsiTheme="majorEastAsia" w:cs="微软雅黑"/>
                <w:snapToGrid w:val="0"/>
                <w:color w:val="000000"/>
                <w:kern w:val="0"/>
                <w:sz w:val="24"/>
                <w:szCs w:val="24"/>
              </w:rPr>
              <w:t>张益昕、宋金玉、张旭苹、丁哲文、佟帅、王顺、王峰，具有自由多空间分辨率的自外差式的</w:t>
            </w:r>
            <w:r w:rsidRPr="007778FD">
              <w:rPr>
                <w:rFonts w:ascii="Cambria" w:eastAsiaTheme="majorEastAsia" w:hAnsi="Cambria" w:cs="Cambria"/>
                <w:snapToGrid w:val="0"/>
                <w:color w:val="000000"/>
                <w:kern w:val="0"/>
                <w:sz w:val="24"/>
                <w:szCs w:val="24"/>
              </w:rPr>
              <w:t>ϕ</w:t>
            </w:r>
            <w:r w:rsidRPr="007778FD">
              <w:rPr>
                <w:rFonts w:asciiTheme="majorEastAsia" w:eastAsiaTheme="majorEastAsia" w:hAnsiTheme="majorEastAsia" w:cs="微软雅黑"/>
                <w:snapToGrid w:val="0"/>
                <w:color w:val="000000"/>
                <w:kern w:val="0"/>
                <w:sz w:val="24"/>
                <w:szCs w:val="24"/>
              </w:rPr>
              <w:t>-OTDR系统</w:t>
            </w:r>
            <w:r w:rsidRPr="007778FD">
              <w:rPr>
                <w:rFonts w:asciiTheme="majorEastAsia" w:eastAsiaTheme="majorEastAsia" w:hAnsiTheme="majorEastAsia" w:cs="微软雅黑" w:hint="eastAsia"/>
                <w:snapToGrid w:val="0"/>
                <w:color w:val="000000"/>
                <w:kern w:val="0"/>
                <w:sz w:val="24"/>
                <w:szCs w:val="24"/>
              </w:rPr>
              <w:t>，</w:t>
            </w:r>
            <w:r w:rsidRPr="007778FD">
              <w:rPr>
                <w:rFonts w:asciiTheme="majorEastAsia" w:eastAsiaTheme="majorEastAsia" w:hAnsiTheme="majorEastAsia" w:cs="微软雅黑"/>
                <w:snapToGrid w:val="0"/>
                <w:color w:val="000000"/>
                <w:kern w:val="0"/>
                <w:sz w:val="24"/>
                <w:szCs w:val="24"/>
              </w:rPr>
              <w:t>ZL 202110685702.8， 2022.03.2512.</w:t>
            </w:r>
          </w:p>
          <w:p w14:paraId="518F77EA" w14:textId="77777777" w:rsidR="003D52F4" w:rsidRPr="007778FD" w:rsidRDefault="003D52F4" w:rsidP="003D52F4">
            <w:pPr>
              <w:rPr>
                <w:rFonts w:asciiTheme="majorEastAsia" w:eastAsiaTheme="majorEastAsia" w:hAnsiTheme="majorEastAsia" w:cs="微软雅黑"/>
                <w:snapToGrid w:val="0"/>
                <w:color w:val="000000"/>
                <w:kern w:val="0"/>
                <w:sz w:val="24"/>
                <w:szCs w:val="24"/>
              </w:rPr>
            </w:pPr>
            <w:r w:rsidRPr="007778FD">
              <w:rPr>
                <w:rFonts w:asciiTheme="majorEastAsia" w:eastAsiaTheme="majorEastAsia" w:hAnsiTheme="majorEastAsia" w:cs="微软雅黑"/>
                <w:snapToGrid w:val="0"/>
                <w:color w:val="000000"/>
                <w:kern w:val="0"/>
                <w:sz w:val="24"/>
                <w:szCs w:val="24"/>
              </w:rPr>
              <w:t>2</w:t>
            </w:r>
            <w:r w:rsidRPr="007778FD">
              <w:rPr>
                <w:rFonts w:asciiTheme="majorEastAsia" w:eastAsiaTheme="majorEastAsia" w:hAnsiTheme="majorEastAsia" w:cs="微软雅黑" w:hint="eastAsia"/>
                <w:snapToGrid w:val="0"/>
                <w:color w:val="000000"/>
                <w:kern w:val="0"/>
                <w:sz w:val="24"/>
                <w:szCs w:val="24"/>
              </w:rPr>
              <w:t>、吴皓源，</w:t>
            </w:r>
            <w:r w:rsidRPr="007778FD">
              <w:rPr>
                <w:rFonts w:asciiTheme="majorEastAsia" w:eastAsiaTheme="majorEastAsia" w:hAnsiTheme="majorEastAsia" w:cs="微软雅黑"/>
                <w:snapToGrid w:val="0"/>
                <w:color w:val="000000"/>
                <w:kern w:val="0"/>
                <w:sz w:val="24"/>
                <w:szCs w:val="24"/>
              </w:rPr>
              <w:t xml:space="preserve"> </w:t>
            </w:r>
            <w:proofErr w:type="gramStart"/>
            <w:r w:rsidRPr="007778FD">
              <w:rPr>
                <w:rFonts w:asciiTheme="majorEastAsia" w:eastAsiaTheme="majorEastAsia" w:hAnsiTheme="majorEastAsia" w:cs="微软雅黑"/>
                <w:snapToGrid w:val="0"/>
                <w:color w:val="000000"/>
                <w:kern w:val="0"/>
                <w:sz w:val="24"/>
                <w:szCs w:val="24"/>
              </w:rPr>
              <w:t>施跃春</w:t>
            </w:r>
            <w:proofErr w:type="gramEnd"/>
            <w:r w:rsidRPr="007778FD">
              <w:rPr>
                <w:rFonts w:asciiTheme="majorEastAsia" w:eastAsiaTheme="majorEastAsia" w:hAnsiTheme="majorEastAsia" w:cs="微软雅黑"/>
                <w:snapToGrid w:val="0"/>
                <w:color w:val="000000"/>
                <w:kern w:val="0"/>
                <w:sz w:val="24"/>
                <w:szCs w:val="24"/>
              </w:rPr>
              <w:t>， 陈向飞，一种集成波导光栅调制器的半导体激光器，ZL 202010776860.X，2021.10.26</w:t>
            </w:r>
          </w:p>
          <w:p w14:paraId="07F83F54" w14:textId="77777777" w:rsidR="003D52F4" w:rsidRPr="007778FD" w:rsidRDefault="003D52F4" w:rsidP="003D52F4">
            <w:pPr>
              <w:rPr>
                <w:rFonts w:asciiTheme="majorEastAsia" w:eastAsiaTheme="majorEastAsia" w:hAnsiTheme="majorEastAsia" w:cs="微软雅黑"/>
                <w:snapToGrid w:val="0"/>
                <w:color w:val="000000"/>
                <w:kern w:val="0"/>
                <w:sz w:val="24"/>
                <w:szCs w:val="24"/>
              </w:rPr>
            </w:pPr>
            <w:r w:rsidRPr="007778FD">
              <w:rPr>
                <w:rFonts w:asciiTheme="majorEastAsia" w:eastAsiaTheme="majorEastAsia" w:hAnsiTheme="majorEastAsia" w:cs="微软雅黑"/>
                <w:snapToGrid w:val="0"/>
                <w:color w:val="000000"/>
                <w:kern w:val="0"/>
                <w:sz w:val="24"/>
                <w:szCs w:val="24"/>
              </w:rPr>
              <w:t>3</w:t>
            </w:r>
            <w:r w:rsidRPr="007778FD">
              <w:rPr>
                <w:rFonts w:asciiTheme="majorEastAsia" w:eastAsiaTheme="majorEastAsia" w:hAnsiTheme="majorEastAsia" w:cs="微软雅黑" w:hint="eastAsia"/>
                <w:snapToGrid w:val="0"/>
                <w:color w:val="000000"/>
                <w:kern w:val="0"/>
                <w:sz w:val="24"/>
                <w:szCs w:val="24"/>
              </w:rPr>
              <w:t>、</w:t>
            </w:r>
            <w:r w:rsidRPr="007778FD">
              <w:rPr>
                <w:rFonts w:asciiTheme="majorEastAsia" w:eastAsiaTheme="majorEastAsia" w:hAnsiTheme="majorEastAsia" w:cs="微软雅黑"/>
                <w:snapToGrid w:val="0"/>
                <w:color w:val="000000"/>
                <w:kern w:val="0"/>
                <w:sz w:val="24"/>
                <w:szCs w:val="24"/>
              </w:rPr>
              <w:t>张益昕，傅思怡，张旭苹，徐伟弘，王顺，单媛媛，杜鹏昊，一种无扰动的电光调制器的最佳工作点控制装置及方法，ZL201810224556.7，2018.9.4</w:t>
            </w:r>
          </w:p>
          <w:p w14:paraId="59A21B88" w14:textId="77777777" w:rsidR="003D52F4" w:rsidRPr="007778FD" w:rsidRDefault="003D52F4" w:rsidP="003D52F4">
            <w:pPr>
              <w:rPr>
                <w:rFonts w:asciiTheme="majorEastAsia" w:eastAsiaTheme="majorEastAsia" w:hAnsiTheme="majorEastAsia" w:cs="微软雅黑"/>
                <w:snapToGrid w:val="0"/>
                <w:color w:val="000000"/>
                <w:kern w:val="0"/>
                <w:sz w:val="24"/>
                <w:szCs w:val="24"/>
              </w:rPr>
            </w:pPr>
            <w:r w:rsidRPr="007778FD">
              <w:rPr>
                <w:rFonts w:asciiTheme="majorEastAsia" w:eastAsiaTheme="majorEastAsia" w:hAnsiTheme="majorEastAsia" w:cs="微软雅黑"/>
                <w:snapToGrid w:val="0"/>
                <w:color w:val="000000"/>
                <w:kern w:val="0"/>
                <w:sz w:val="24"/>
                <w:szCs w:val="24"/>
              </w:rPr>
              <w:t>4</w:t>
            </w:r>
            <w:r w:rsidRPr="007778FD">
              <w:rPr>
                <w:rFonts w:asciiTheme="majorEastAsia" w:eastAsiaTheme="majorEastAsia" w:hAnsiTheme="majorEastAsia" w:cs="微软雅黑" w:hint="eastAsia"/>
                <w:snapToGrid w:val="0"/>
                <w:color w:val="000000"/>
                <w:kern w:val="0"/>
                <w:sz w:val="24"/>
                <w:szCs w:val="24"/>
              </w:rPr>
              <w:t>、</w:t>
            </w:r>
            <w:r w:rsidRPr="007778FD">
              <w:rPr>
                <w:rFonts w:asciiTheme="majorEastAsia" w:eastAsiaTheme="majorEastAsia" w:hAnsiTheme="majorEastAsia" w:cs="微软雅黑"/>
                <w:snapToGrid w:val="0"/>
                <w:color w:val="000000"/>
                <w:kern w:val="0"/>
                <w:sz w:val="24"/>
                <w:szCs w:val="24"/>
              </w:rPr>
              <w:t>张益昕、陈晓红、张旭苹、佟帅、梁蕾、万一鸣、王峰，一种损耗与振动同步监测的相干及偏振衰落抑制方法，ZL 202110453267.6，2022.03.25</w:t>
            </w:r>
          </w:p>
          <w:p w14:paraId="3B071C14" w14:textId="77777777" w:rsidR="003D52F4" w:rsidRPr="007778FD" w:rsidRDefault="003D52F4" w:rsidP="003D52F4">
            <w:pPr>
              <w:spacing w:line="360" w:lineRule="auto"/>
              <w:rPr>
                <w:rFonts w:asciiTheme="majorEastAsia" w:eastAsiaTheme="majorEastAsia" w:hAnsiTheme="majorEastAsia" w:cs="微软雅黑"/>
                <w:snapToGrid w:val="0"/>
                <w:color w:val="000000"/>
                <w:kern w:val="0"/>
                <w:sz w:val="24"/>
                <w:szCs w:val="24"/>
              </w:rPr>
            </w:pPr>
            <w:r w:rsidRPr="007778FD">
              <w:rPr>
                <w:rFonts w:asciiTheme="majorEastAsia" w:eastAsiaTheme="majorEastAsia" w:hAnsiTheme="majorEastAsia" w:cs="微软雅黑" w:hint="eastAsia"/>
                <w:snapToGrid w:val="0"/>
                <w:color w:val="000000"/>
                <w:kern w:val="0"/>
                <w:sz w:val="24"/>
                <w:szCs w:val="24"/>
              </w:rPr>
              <w:t>5、</w:t>
            </w:r>
            <w:r w:rsidRPr="007778FD">
              <w:rPr>
                <w:rFonts w:asciiTheme="majorEastAsia" w:eastAsiaTheme="majorEastAsia" w:hAnsiTheme="majorEastAsia" w:cs="微软雅黑"/>
                <w:snapToGrid w:val="0"/>
                <w:color w:val="000000"/>
                <w:kern w:val="0"/>
                <w:sz w:val="24"/>
                <w:szCs w:val="24"/>
              </w:rPr>
              <w:t>张益昕，单媛媛，张旭苹，董嘉赟，傅思怡，蔡银森，具有宽频感测能力的连续分布式光纤振动传感装置及方法，ZL 201710616363.1，2019.5.10</w:t>
            </w:r>
          </w:p>
          <w:p w14:paraId="1ACD05C8" w14:textId="77777777" w:rsidR="003D52F4" w:rsidRPr="007778FD" w:rsidRDefault="003D52F4" w:rsidP="003D52F4">
            <w:pPr>
              <w:spacing w:line="360" w:lineRule="auto"/>
              <w:rPr>
                <w:rFonts w:asciiTheme="majorEastAsia" w:eastAsiaTheme="majorEastAsia" w:hAnsiTheme="majorEastAsia" w:cs="微软雅黑"/>
                <w:snapToGrid w:val="0"/>
                <w:color w:val="000000"/>
                <w:kern w:val="0"/>
                <w:sz w:val="24"/>
                <w:szCs w:val="24"/>
              </w:rPr>
            </w:pPr>
            <w:r w:rsidRPr="007778FD">
              <w:rPr>
                <w:rFonts w:asciiTheme="majorEastAsia" w:eastAsiaTheme="majorEastAsia" w:hAnsiTheme="majorEastAsia" w:cs="微软雅黑"/>
                <w:snapToGrid w:val="0"/>
                <w:color w:val="000000"/>
                <w:kern w:val="0"/>
                <w:sz w:val="24"/>
                <w:szCs w:val="24"/>
              </w:rPr>
              <w:t>6</w:t>
            </w:r>
            <w:r w:rsidRPr="007778FD">
              <w:rPr>
                <w:rFonts w:asciiTheme="majorEastAsia" w:eastAsiaTheme="majorEastAsia" w:hAnsiTheme="majorEastAsia" w:cs="微软雅黑" w:hint="eastAsia"/>
                <w:snapToGrid w:val="0"/>
                <w:color w:val="000000"/>
                <w:kern w:val="0"/>
                <w:sz w:val="24"/>
                <w:szCs w:val="24"/>
              </w:rPr>
              <w:t>、张道，方行，邹宁睦，李云飞，张驰，张宇昊，柏顺娣，逆向工程防御装置和方法，ZL 201911075963.7，2023.04.21</w:t>
            </w:r>
          </w:p>
          <w:p w14:paraId="46638D51" w14:textId="77777777" w:rsidR="003D52F4" w:rsidRPr="007778FD" w:rsidRDefault="003D52F4" w:rsidP="003D52F4">
            <w:pPr>
              <w:rPr>
                <w:rFonts w:asciiTheme="majorEastAsia" w:eastAsiaTheme="majorEastAsia" w:hAnsiTheme="majorEastAsia" w:cs="微软雅黑"/>
                <w:snapToGrid w:val="0"/>
                <w:color w:val="000000"/>
                <w:kern w:val="0"/>
                <w:sz w:val="24"/>
                <w:szCs w:val="24"/>
              </w:rPr>
            </w:pPr>
            <w:r w:rsidRPr="007778FD">
              <w:rPr>
                <w:rFonts w:asciiTheme="majorEastAsia" w:eastAsiaTheme="majorEastAsia" w:hAnsiTheme="majorEastAsia" w:cs="微软雅黑"/>
                <w:snapToGrid w:val="0"/>
                <w:color w:val="000000"/>
                <w:kern w:val="0"/>
                <w:sz w:val="24"/>
                <w:szCs w:val="24"/>
              </w:rPr>
              <w:t>7</w:t>
            </w:r>
            <w:r w:rsidRPr="007778FD">
              <w:rPr>
                <w:rFonts w:asciiTheme="majorEastAsia" w:eastAsiaTheme="majorEastAsia" w:hAnsiTheme="majorEastAsia" w:cs="微软雅黑" w:hint="eastAsia"/>
                <w:snapToGrid w:val="0"/>
                <w:color w:val="000000"/>
                <w:kern w:val="0"/>
                <w:sz w:val="24"/>
                <w:szCs w:val="24"/>
              </w:rPr>
              <w:t>、王松，胡燕祝，高莉茁，一种基于</w:t>
            </w:r>
            <w:r w:rsidRPr="007778FD">
              <w:rPr>
                <w:rFonts w:asciiTheme="majorEastAsia" w:eastAsiaTheme="majorEastAsia" w:hAnsiTheme="majorEastAsia" w:cs="微软雅黑"/>
                <w:snapToGrid w:val="0"/>
                <w:color w:val="000000"/>
                <w:kern w:val="0"/>
                <w:sz w:val="24"/>
                <w:szCs w:val="24"/>
              </w:rPr>
              <w:t>CMEEMD-GAIW-SW-DFA的分布式光纤信号听觉信息融合方法</w:t>
            </w:r>
            <w:r w:rsidRPr="007778FD">
              <w:rPr>
                <w:rFonts w:asciiTheme="majorEastAsia" w:eastAsiaTheme="majorEastAsia" w:hAnsiTheme="majorEastAsia" w:cs="微软雅黑" w:hint="eastAsia"/>
                <w:snapToGrid w:val="0"/>
                <w:color w:val="000000"/>
                <w:kern w:val="0"/>
                <w:sz w:val="24"/>
                <w:szCs w:val="24"/>
              </w:rPr>
              <w:t>，</w:t>
            </w:r>
            <w:r w:rsidRPr="007778FD">
              <w:rPr>
                <w:rFonts w:asciiTheme="majorEastAsia" w:eastAsiaTheme="majorEastAsia" w:hAnsiTheme="majorEastAsia" w:cs="微软雅黑"/>
                <w:snapToGrid w:val="0"/>
                <w:color w:val="000000"/>
                <w:kern w:val="0"/>
                <w:sz w:val="24"/>
                <w:szCs w:val="24"/>
              </w:rPr>
              <w:t>ZL202010976282.4</w:t>
            </w:r>
            <w:r w:rsidRPr="007778FD">
              <w:rPr>
                <w:rFonts w:asciiTheme="majorEastAsia" w:eastAsiaTheme="majorEastAsia" w:hAnsiTheme="majorEastAsia" w:cs="微软雅黑" w:hint="eastAsia"/>
                <w:snapToGrid w:val="0"/>
                <w:color w:val="000000"/>
                <w:kern w:val="0"/>
                <w:sz w:val="24"/>
                <w:szCs w:val="24"/>
              </w:rPr>
              <w:t>，</w:t>
            </w:r>
            <w:r w:rsidRPr="007778FD">
              <w:rPr>
                <w:rFonts w:asciiTheme="majorEastAsia" w:eastAsiaTheme="majorEastAsia" w:hAnsiTheme="majorEastAsia" w:cs="微软雅黑"/>
                <w:snapToGrid w:val="0"/>
                <w:color w:val="000000"/>
                <w:kern w:val="0"/>
                <w:sz w:val="24"/>
                <w:szCs w:val="24"/>
              </w:rPr>
              <w:t>2022.02.08</w:t>
            </w:r>
          </w:p>
          <w:p w14:paraId="74313716" w14:textId="77777777" w:rsidR="003D52F4" w:rsidRPr="007778FD" w:rsidRDefault="003D52F4" w:rsidP="003D52F4">
            <w:pPr>
              <w:rPr>
                <w:rFonts w:asciiTheme="majorEastAsia" w:eastAsiaTheme="majorEastAsia" w:hAnsiTheme="majorEastAsia" w:cs="微软雅黑"/>
                <w:snapToGrid w:val="0"/>
                <w:color w:val="000000"/>
                <w:kern w:val="0"/>
                <w:sz w:val="24"/>
                <w:szCs w:val="24"/>
              </w:rPr>
            </w:pPr>
            <w:r w:rsidRPr="007778FD">
              <w:rPr>
                <w:rFonts w:asciiTheme="majorEastAsia" w:eastAsiaTheme="majorEastAsia" w:hAnsiTheme="majorEastAsia" w:cs="微软雅黑"/>
                <w:snapToGrid w:val="0"/>
                <w:color w:val="000000"/>
                <w:kern w:val="0"/>
                <w:sz w:val="24"/>
                <w:szCs w:val="24"/>
              </w:rPr>
              <w:t>8</w:t>
            </w:r>
            <w:r w:rsidRPr="007778FD">
              <w:rPr>
                <w:rFonts w:asciiTheme="majorEastAsia" w:eastAsiaTheme="majorEastAsia" w:hAnsiTheme="majorEastAsia" w:cs="微软雅黑" w:hint="eastAsia"/>
                <w:snapToGrid w:val="0"/>
                <w:color w:val="000000"/>
                <w:kern w:val="0"/>
                <w:sz w:val="24"/>
                <w:szCs w:val="24"/>
              </w:rPr>
              <w:t>、王松，胡燕祝，刘娜，熊之野，一种基于</w:t>
            </w:r>
            <w:r w:rsidRPr="007778FD">
              <w:rPr>
                <w:rFonts w:asciiTheme="majorEastAsia" w:eastAsiaTheme="majorEastAsia" w:hAnsiTheme="majorEastAsia" w:cs="微软雅黑"/>
                <w:snapToGrid w:val="0"/>
                <w:color w:val="000000"/>
                <w:kern w:val="0"/>
                <w:sz w:val="24"/>
                <w:szCs w:val="24"/>
              </w:rPr>
              <w:t>MEEMD-Hilbert和多层小波分解的光纤振动信号特征提取方法，中国，ZL201910708902.3</w:t>
            </w:r>
            <w:r w:rsidR="007778FD" w:rsidRPr="007778FD">
              <w:rPr>
                <w:rFonts w:asciiTheme="majorEastAsia" w:eastAsiaTheme="majorEastAsia" w:hAnsiTheme="majorEastAsia" w:cs="微软雅黑"/>
                <w:snapToGrid w:val="0"/>
                <w:color w:val="000000"/>
                <w:kern w:val="0"/>
                <w:sz w:val="24"/>
                <w:szCs w:val="24"/>
              </w:rPr>
              <w:t>，2021-05-14，2021-05-14</w:t>
            </w:r>
          </w:p>
          <w:p w14:paraId="1F1B3EF4" w14:textId="77777777" w:rsidR="003D52F4" w:rsidRPr="007778FD" w:rsidRDefault="007778FD" w:rsidP="003D52F4">
            <w:pPr>
              <w:rPr>
                <w:rFonts w:asciiTheme="majorEastAsia" w:eastAsiaTheme="majorEastAsia" w:hAnsiTheme="majorEastAsia" w:cs="微软雅黑"/>
                <w:snapToGrid w:val="0"/>
                <w:color w:val="000000"/>
                <w:kern w:val="0"/>
                <w:sz w:val="24"/>
                <w:szCs w:val="24"/>
              </w:rPr>
            </w:pPr>
            <w:r w:rsidRPr="007778FD">
              <w:rPr>
                <w:rFonts w:asciiTheme="majorEastAsia" w:eastAsiaTheme="majorEastAsia" w:hAnsiTheme="majorEastAsia" w:cs="微软雅黑"/>
                <w:snapToGrid w:val="0"/>
                <w:color w:val="000000"/>
                <w:kern w:val="0"/>
                <w:sz w:val="24"/>
                <w:szCs w:val="24"/>
              </w:rPr>
              <w:t>9</w:t>
            </w:r>
            <w:r w:rsidRPr="007778FD">
              <w:rPr>
                <w:rFonts w:asciiTheme="majorEastAsia" w:eastAsiaTheme="majorEastAsia" w:hAnsiTheme="majorEastAsia" w:cs="微软雅黑" w:hint="eastAsia"/>
                <w:snapToGrid w:val="0"/>
                <w:color w:val="000000"/>
                <w:kern w:val="0"/>
                <w:sz w:val="24"/>
                <w:szCs w:val="24"/>
              </w:rPr>
              <w:t>、</w:t>
            </w:r>
            <w:r w:rsidR="003D52F4" w:rsidRPr="007778FD">
              <w:rPr>
                <w:rFonts w:asciiTheme="majorEastAsia" w:eastAsiaTheme="majorEastAsia" w:hAnsiTheme="majorEastAsia" w:cs="微软雅黑" w:hint="eastAsia"/>
                <w:snapToGrid w:val="0"/>
                <w:color w:val="000000"/>
                <w:kern w:val="0"/>
                <w:sz w:val="24"/>
                <w:szCs w:val="24"/>
              </w:rPr>
              <w:t>王松，胡燕祝，刘娜，熊之野，一种基于</w:t>
            </w:r>
            <w:r w:rsidR="003D52F4" w:rsidRPr="007778FD">
              <w:rPr>
                <w:rFonts w:asciiTheme="majorEastAsia" w:eastAsiaTheme="majorEastAsia" w:hAnsiTheme="majorEastAsia" w:cs="微软雅黑"/>
                <w:snapToGrid w:val="0"/>
                <w:color w:val="000000"/>
                <w:kern w:val="0"/>
                <w:sz w:val="24"/>
                <w:szCs w:val="24"/>
              </w:rPr>
              <w:t>STFT-ZLN-RVFL的Φ-OTDR振动信号识别算法，ZL201910708004.8</w:t>
            </w:r>
            <w:r w:rsidRPr="007778FD">
              <w:rPr>
                <w:rFonts w:asciiTheme="majorEastAsia" w:eastAsiaTheme="majorEastAsia" w:hAnsiTheme="majorEastAsia" w:cs="微软雅黑"/>
                <w:snapToGrid w:val="0"/>
                <w:color w:val="000000"/>
                <w:kern w:val="0"/>
                <w:sz w:val="24"/>
                <w:szCs w:val="24"/>
              </w:rPr>
              <w:t>，2021-04-27</w:t>
            </w:r>
          </w:p>
          <w:p w14:paraId="734AE922" w14:textId="77777777" w:rsidR="00145BD0" w:rsidRPr="007778FD" w:rsidRDefault="007778FD" w:rsidP="007778FD">
            <w:pPr>
              <w:rPr>
                <w:b/>
                <w:bCs/>
              </w:rPr>
            </w:pPr>
            <w:r w:rsidRPr="007778FD">
              <w:rPr>
                <w:rFonts w:asciiTheme="majorEastAsia" w:eastAsiaTheme="majorEastAsia" w:hAnsiTheme="majorEastAsia" w:cs="微软雅黑"/>
                <w:snapToGrid w:val="0"/>
                <w:color w:val="000000"/>
                <w:kern w:val="0"/>
                <w:sz w:val="24"/>
                <w:szCs w:val="24"/>
              </w:rPr>
              <w:t>10</w:t>
            </w:r>
            <w:r w:rsidRPr="007778FD">
              <w:rPr>
                <w:rFonts w:asciiTheme="majorEastAsia" w:eastAsiaTheme="majorEastAsia" w:hAnsiTheme="majorEastAsia" w:cs="微软雅黑" w:hint="eastAsia"/>
                <w:snapToGrid w:val="0"/>
                <w:color w:val="000000"/>
                <w:kern w:val="0"/>
                <w:sz w:val="24"/>
                <w:szCs w:val="24"/>
              </w:rPr>
              <w:t>、</w:t>
            </w:r>
            <w:r w:rsidR="003D52F4" w:rsidRPr="007778FD">
              <w:rPr>
                <w:rFonts w:asciiTheme="majorEastAsia" w:eastAsiaTheme="majorEastAsia" w:hAnsiTheme="majorEastAsia" w:cs="微软雅黑" w:hint="eastAsia"/>
                <w:snapToGrid w:val="0"/>
                <w:color w:val="000000"/>
                <w:kern w:val="0"/>
                <w:sz w:val="24"/>
                <w:szCs w:val="24"/>
              </w:rPr>
              <w:t>邵彦超，一种大跨度空间结构健康监管系统及其方法，ZL202211714157.1，2023.11.14</w:t>
            </w:r>
          </w:p>
        </w:tc>
      </w:tr>
      <w:tr w:rsidR="00145BD0" w14:paraId="19CB4E0C" w14:textId="77777777">
        <w:trPr>
          <w:trHeight w:val="416"/>
        </w:trPr>
        <w:tc>
          <w:tcPr>
            <w:tcW w:w="1696" w:type="dxa"/>
            <w:vAlign w:val="center"/>
          </w:tcPr>
          <w:p w14:paraId="4B06A32A" w14:textId="77777777" w:rsidR="00145BD0" w:rsidRDefault="007778FD">
            <w:pPr>
              <w:spacing w:line="360" w:lineRule="auto"/>
              <w:jc w:val="center"/>
              <w:rPr>
                <w:rFonts w:ascii="华文楷体" w:eastAsia="华文楷体" w:hAnsi="华文楷体" w:cs="Times New Roman"/>
                <w:b/>
                <w:sz w:val="24"/>
                <w:szCs w:val="24"/>
              </w:rPr>
            </w:pPr>
            <w:r>
              <w:rPr>
                <w:rFonts w:ascii="华文楷体" w:eastAsia="华文楷体" w:hAnsi="华文楷体" w:cs="Times New Roman" w:hint="eastAsia"/>
                <w:b/>
                <w:sz w:val="24"/>
                <w:szCs w:val="24"/>
              </w:rPr>
              <w:t>代表性论文</w:t>
            </w:r>
          </w:p>
          <w:p w14:paraId="58AE5221" w14:textId="77777777" w:rsidR="00145BD0" w:rsidRDefault="007778FD">
            <w:pPr>
              <w:spacing w:line="360" w:lineRule="auto"/>
              <w:jc w:val="center"/>
              <w:rPr>
                <w:rFonts w:ascii="华文楷体" w:eastAsia="华文楷体" w:hAnsi="华文楷体" w:cs="Times New Roman"/>
                <w:b/>
                <w:sz w:val="24"/>
                <w:szCs w:val="24"/>
              </w:rPr>
            </w:pPr>
            <w:r>
              <w:rPr>
                <w:rFonts w:ascii="华文楷体" w:eastAsia="华文楷体" w:hAnsi="华文楷体" w:cs="Times New Roman" w:hint="eastAsia"/>
                <w:b/>
                <w:sz w:val="24"/>
                <w:szCs w:val="24"/>
              </w:rPr>
              <w:t>论著目录（应用类不填）</w:t>
            </w:r>
          </w:p>
        </w:tc>
        <w:tc>
          <w:tcPr>
            <w:tcW w:w="6600" w:type="dxa"/>
            <w:vAlign w:val="center"/>
          </w:tcPr>
          <w:p w14:paraId="3291ADF5" w14:textId="77777777" w:rsidR="00145BD0" w:rsidRDefault="00145BD0">
            <w:pPr>
              <w:ind w:leftChars="15" w:left="471" w:hangingChars="200" w:hanging="440"/>
              <w:rPr>
                <w:rFonts w:ascii="Times New Roman" w:eastAsia="宋体" w:hAnsi="Times New Roman" w:cs="Times New Roman"/>
                <w:color w:val="000000"/>
                <w:sz w:val="22"/>
                <w:szCs w:val="21"/>
              </w:rPr>
            </w:pPr>
          </w:p>
        </w:tc>
      </w:tr>
    </w:tbl>
    <w:p w14:paraId="277DE51F" w14:textId="77777777" w:rsidR="00145BD0" w:rsidRDefault="00145BD0">
      <w:pPr>
        <w:rPr>
          <w:rFonts w:ascii="华文楷体" w:eastAsia="华文楷体" w:hAnsi="华文楷体" w:cs="Times New Roman"/>
          <w:sz w:val="24"/>
          <w:szCs w:val="24"/>
        </w:rPr>
      </w:pPr>
    </w:p>
    <w:sectPr w:rsidR="00145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26EA" w14:textId="77777777" w:rsidR="00C91D52" w:rsidRDefault="00C91D52" w:rsidP="00C011E7">
      <w:r>
        <w:separator/>
      </w:r>
    </w:p>
  </w:endnote>
  <w:endnote w:type="continuationSeparator" w:id="0">
    <w:p w14:paraId="290D80AC" w14:textId="77777777" w:rsidR="00C91D52" w:rsidRDefault="00C91D52" w:rsidP="00C0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E47D" w14:textId="77777777" w:rsidR="00C91D52" w:rsidRDefault="00C91D52" w:rsidP="00C011E7">
      <w:r>
        <w:separator/>
      </w:r>
    </w:p>
  </w:footnote>
  <w:footnote w:type="continuationSeparator" w:id="0">
    <w:p w14:paraId="4740E2D1" w14:textId="77777777" w:rsidR="00C91D52" w:rsidRDefault="00C91D52" w:rsidP="00C01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c5ZjhlZDBlOGUxOWUyYzY3M2MzMzY3Njc3YWRlMDEifQ=="/>
  </w:docVars>
  <w:rsids>
    <w:rsidRoot w:val="005F4C9C"/>
    <w:rsid w:val="00035DEC"/>
    <w:rsid w:val="00073E63"/>
    <w:rsid w:val="000C5A93"/>
    <w:rsid w:val="000E7E0B"/>
    <w:rsid w:val="0010668D"/>
    <w:rsid w:val="001164FF"/>
    <w:rsid w:val="0013571C"/>
    <w:rsid w:val="00145BD0"/>
    <w:rsid w:val="001654FF"/>
    <w:rsid w:val="001671C4"/>
    <w:rsid w:val="00176CD4"/>
    <w:rsid w:val="001A27F9"/>
    <w:rsid w:val="001B0430"/>
    <w:rsid w:val="001E5B42"/>
    <w:rsid w:val="001E5E76"/>
    <w:rsid w:val="001E6026"/>
    <w:rsid w:val="001E66C4"/>
    <w:rsid w:val="001F5586"/>
    <w:rsid w:val="002014BB"/>
    <w:rsid w:val="0020492D"/>
    <w:rsid w:val="00205D02"/>
    <w:rsid w:val="00212408"/>
    <w:rsid w:val="00216EA7"/>
    <w:rsid w:val="00217AB4"/>
    <w:rsid w:val="00230587"/>
    <w:rsid w:val="002367F0"/>
    <w:rsid w:val="00273530"/>
    <w:rsid w:val="00274F00"/>
    <w:rsid w:val="00281574"/>
    <w:rsid w:val="00290B24"/>
    <w:rsid w:val="002960F8"/>
    <w:rsid w:val="002A44AC"/>
    <w:rsid w:val="002B3DC2"/>
    <w:rsid w:val="002C0FD7"/>
    <w:rsid w:val="003067D7"/>
    <w:rsid w:val="00310ECC"/>
    <w:rsid w:val="00355BDD"/>
    <w:rsid w:val="00360C76"/>
    <w:rsid w:val="00367465"/>
    <w:rsid w:val="00370ED5"/>
    <w:rsid w:val="00375CE4"/>
    <w:rsid w:val="003A4B2B"/>
    <w:rsid w:val="003A6771"/>
    <w:rsid w:val="003B6873"/>
    <w:rsid w:val="003C1633"/>
    <w:rsid w:val="003D52F4"/>
    <w:rsid w:val="003D5F9F"/>
    <w:rsid w:val="003E0808"/>
    <w:rsid w:val="0041744E"/>
    <w:rsid w:val="00453177"/>
    <w:rsid w:val="0047186E"/>
    <w:rsid w:val="004837E9"/>
    <w:rsid w:val="00485B09"/>
    <w:rsid w:val="004A0B78"/>
    <w:rsid w:val="004B3BCC"/>
    <w:rsid w:val="004B4EC2"/>
    <w:rsid w:val="004C38F0"/>
    <w:rsid w:val="004C6D28"/>
    <w:rsid w:val="004F4967"/>
    <w:rsid w:val="005118CF"/>
    <w:rsid w:val="0053101A"/>
    <w:rsid w:val="00531A1A"/>
    <w:rsid w:val="00586C51"/>
    <w:rsid w:val="005A6703"/>
    <w:rsid w:val="005B07A3"/>
    <w:rsid w:val="005F4C9C"/>
    <w:rsid w:val="00603879"/>
    <w:rsid w:val="00612439"/>
    <w:rsid w:val="006454AF"/>
    <w:rsid w:val="006618DD"/>
    <w:rsid w:val="006A40F4"/>
    <w:rsid w:val="006E3977"/>
    <w:rsid w:val="006F607A"/>
    <w:rsid w:val="00711A69"/>
    <w:rsid w:val="00716F80"/>
    <w:rsid w:val="007519AF"/>
    <w:rsid w:val="0076167F"/>
    <w:rsid w:val="00775DFC"/>
    <w:rsid w:val="007778FD"/>
    <w:rsid w:val="00783CD6"/>
    <w:rsid w:val="00786ED2"/>
    <w:rsid w:val="007908A0"/>
    <w:rsid w:val="007C0B45"/>
    <w:rsid w:val="00812CBE"/>
    <w:rsid w:val="00837F98"/>
    <w:rsid w:val="008508BF"/>
    <w:rsid w:val="008665FA"/>
    <w:rsid w:val="00866CD1"/>
    <w:rsid w:val="00870B3E"/>
    <w:rsid w:val="008741F7"/>
    <w:rsid w:val="00882EB9"/>
    <w:rsid w:val="008A20A4"/>
    <w:rsid w:val="008B165C"/>
    <w:rsid w:val="008B1E77"/>
    <w:rsid w:val="008C572D"/>
    <w:rsid w:val="008F541C"/>
    <w:rsid w:val="00933E80"/>
    <w:rsid w:val="00941A9D"/>
    <w:rsid w:val="00961AAD"/>
    <w:rsid w:val="00977533"/>
    <w:rsid w:val="009B30CC"/>
    <w:rsid w:val="009C6722"/>
    <w:rsid w:val="009D17B2"/>
    <w:rsid w:val="009D7FA3"/>
    <w:rsid w:val="009E5BBD"/>
    <w:rsid w:val="009F012B"/>
    <w:rsid w:val="009F08F7"/>
    <w:rsid w:val="009F2449"/>
    <w:rsid w:val="009F6397"/>
    <w:rsid w:val="00A01C41"/>
    <w:rsid w:val="00A25B94"/>
    <w:rsid w:val="00A266DB"/>
    <w:rsid w:val="00A364C1"/>
    <w:rsid w:val="00A42E8B"/>
    <w:rsid w:val="00A6025C"/>
    <w:rsid w:val="00A65308"/>
    <w:rsid w:val="00A66EA7"/>
    <w:rsid w:val="00A7386A"/>
    <w:rsid w:val="00A845E2"/>
    <w:rsid w:val="00A86987"/>
    <w:rsid w:val="00A936CC"/>
    <w:rsid w:val="00AB5426"/>
    <w:rsid w:val="00AE10C9"/>
    <w:rsid w:val="00B065F0"/>
    <w:rsid w:val="00B20528"/>
    <w:rsid w:val="00B401C7"/>
    <w:rsid w:val="00B405E6"/>
    <w:rsid w:val="00B800E5"/>
    <w:rsid w:val="00B947C5"/>
    <w:rsid w:val="00B966FE"/>
    <w:rsid w:val="00BD08F3"/>
    <w:rsid w:val="00BD17FC"/>
    <w:rsid w:val="00C011E7"/>
    <w:rsid w:val="00C077DD"/>
    <w:rsid w:val="00C37C30"/>
    <w:rsid w:val="00C57359"/>
    <w:rsid w:val="00C61C9F"/>
    <w:rsid w:val="00C85392"/>
    <w:rsid w:val="00C91D52"/>
    <w:rsid w:val="00CB726C"/>
    <w:rsid w:val="00CF0ED1"/>
    <w:rsid w:val="00CF4B3E"/>
    <w:rsid w:val="00D04A78"/>
    <w:rsid w:val="00D324AC"/>
    <w:rsid w:val="00D544C5"/>
    <w:rsid w:val="00D72685"/>
    <w:rsid w:val="00D81797"/>
    <w:rsid w:val="00D95704"/>
    <w:rsid w:val="00DA2662"/>
    <w:rsid w:val="00DA368D"/>
    <w:rsid w:val="00DB39AF"/>
    <w:rsid w:val="00DC13DF"/>
    <w:rsid w:val="00E00AF4"/>
    <w:rsid w:val="00E21938"/>
    <w:rsid w:val="00E6002B"/>
    <w:rsid w:val="00E6122B"/>
    <w:rsid w:val="00E63401"/>
    <w:rsid w:val="00E754E9"/>
    <w:rsid w:val="00E7730F"/>
    <w:rsid w:val="00E82D97"/>
    <w:rsid w:val="00E95583"/>
    <w:rsid w:val="00E96EB2"/>
    <w:rsid w:val="00EC5994"/>
    <w:rsid w:val="00EE279F"/>
    <w:rsid w:val="00EE5997"/>
    <w:rsid w:val="00EF38B8"/>
    <w:rsid w:val="00F2511D"/>
    <w:rsid w:val="00F40AF0"/>
    <w:rsid w:val="00F44A59"/>
    <w:rsid w:val="00F474BC"/>
    <w:rsid w:val="00F513E6"/>
    <w:rsid w:val="00F5605D"/>
    <w:rsid w:val="00F56378"/>
    <w:rsid w:val="00F63640"/>
    <w:rsid w:val="00F82833"/>
    <w:rsid w:val="00FA244B"/>
    <w:rsid w:val="00FC36A1"/>
    <w:rsid w:val="00FC4D81"/>
    <w:rsid w:val="00FD5B9B"/>
    <w:rsid w:val="00FD6F57"/>
    <w:rsid w:val="00FE2425"/>
    <w:rsid w:val="476A10AC"/>
    <w:rsid w:val="623D11B3"/>
    <w:rsid w:val="6AC63C0D"/>
    <w:rsid w:val="704A1082"/>
    <w:rsid w:val="726E7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5636B"/>
  <w15:docId w15:val="{3D0E1CF3-AB99-48E3-80C8-CFFE0B50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pPr>
      <w:spacing w:line="360" w:lineRule="auto"/>
      <w:ind w:firstLineChars="200" w:firstLine="480"/>
    </w:pPr>
    <w:rPr>
      <w:rFonts w:ascii="仿宋_GB2312" w:eastAsia="宋体" w:hAnsi="Times New Roman" w:cs="Times New Roman"/>
      <w:sz w:val="24"/>
      <w:szCs w:val="20"/>
    </w:rPr>
  </w:style>
  <w:style w:type="paragraph" w:styleId="a5">
    <w:name w:val="footer"/>
    <w:basedOn w:val="a"/>
    <w:link w:val="a6"/>
    <w:autoRedefine/>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rPr>
      <w:rFonts w:ascii="Calibri" w:eastAsia="宋体" w:hAnsi="Calibri" w:cs="Times New Roman"/>
    </w:rPr>
  </w:style>
  <w:style w:type="character" w:customStyle="1" w:styleId="a4">
    <w:name w:val="纯文本 字符"/>
    <w:basedOn w:val="a0"/>
    <w:link w:val="a3"/>
    <w:rPr>
      <w:rFonts w:ascii="仿宋_GB2312" w:eastAsia="宋体" w:hAnsi="Times New Roman" w:cs="Times New Roman"/>
      <w:sz w:val="24"/>
      <w:szCs w:val="20"/>
    </w:rPr>
  </w:style>
  <w:style w:type="paragraph" w:styleId="ab">
    <w:name w:val="Normal (Web)"/>
    <w:basedOn w:val="a"/>
    <w:unhideWhenUsed/>
    <w:qFormat/>
    <w:rsid w:val="00866CD1"/>
    <w:pPr>
      <w:widowControl/>
      <w:kinsoku w:val="0"/>
      <w:autoSpaceDE w:val="0"/>
      <w:autoSpaceDN w:val="0"/>
      <w:adjustRightInd w:val="0"/>
      <w:snapToGrid w:val="0"/>
      <w:spacing w:line="360" w:lineRule="auto"/>
      <w:ind w:firstLine="206"/>
      <w:jc w:val="left"/>
      <w:textAlignment w:val="baseline"/>
    </w:pPr>
    <w:rPr>
      <w:rFonts w:ascii="Arial" w:eastAsia="Arial" w:hAnsi="Arial" w:cs="Arial"/>
      <w:snapToGrid w:val="0"/>
      <w:color w:val="000000"/>
      <w:kern w:val="0"/>
      <w:sz w:val="24"/>
      <w:szCs w:val="21"/>
      <w:lang w:eastAsia="en-US"/>
    </w:rPr>
  </w:style>
  <w:style w:type="character" w:styleId="ac">
    <w:name w:val="Strong"/>
    <w:basedOn w:val="a0"/>
    <w:qFormat/>
    <w:rsid w:val="00866CD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C346-00CA-4AB8-9CD1-10CF192F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347</Words>
  <Characters>1983</Characters>
  <Application>Microsoft Office Word</Application>
  <DocSecurity>0</DocSecurity>
  <Lines>16</Lines>
  <Paragraphs>4</Paragraphs>
  <ScaleCrop>false</ScaleCrop>
  <Company>Sky123.Org</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WL-Z</dc:creator>
  <cp:lastModifiedBy>Yanchao Shao</cp:lastModifiedBy>
  <cp:revision>12</cp:revision>
  <cp:lastPrinted>2018-06-07T02:28:00Z</cp:lastPrinted>
  <dcterms:created xsi:type="dcterms:W3CDTF">2020-05-09T04:56:00Z</dcterms:created>
  <dcterms:modified xsi:type="dcterms:W3CDTF">2024-02-18T01:18:00Z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D5E8FED8155E47BA9A03612001E21FFB_12</vt:lpwstr>
  </property>
</Properties>
</file>